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8E77" w14:textId="77777777" w:rsidR="0011690D" w:rsidRPr="0011690D" w:rsidRDefault="0011690D" w:rsidP="0011690D">
      <w:pPr>
        <w:spacing w:line="480" w:lineRule="auto"/>
        <w:jc w:val="center"/>
        <w:rPr>
          <w:rFonts w:ascii="Times New Roman" w:hAnsi="Times New Roman" w:cs="Times New Roman"/>
          <w:b/>
          <w:bCs/>
        </w:rPr>
      </w:pPr>
      <w:r w:rsidRPr="0011690D">
        <w:rPr>
          <w:rFonts w:ascii="Times New Roman" w:hAnsi="Times New Roman" w:cs="Times New Roman"/>
          <w:b/>
          <w:bCs/>
        </w:rPr>
        <w:t>Adverse Childhood Experiences (ACEs) &amp; Toxic Stress</w:t>
      </w:r>
    </w:p>
    <w:p w14:paraId="640832A3" w14:textId="77777777" w:rsidR="0011690D" w:rsidRPr="0011690D" w:rsidRDefault="0011690D" w:rsidP="0011690D">
      <w:pPr>
        <w:spacing w:line="480" w:lineRule="auto"/>
        <w:rPr>
          <w:rFonts w:ascii="Times New Roman" w:hAnsi="Times New Roman" w:cs="Times New Roman"/>
          <w:b/>
          <w:bCs/>
        </w:rPr>
      </w:pPr>
      <w:r w:rsidRPr="0011690D">
        <w:rPr>
          <w:rFonts w:ascii="Times New Roman" w:hAnsi="Times New Roman" w:cs="Times New Roman"/>
          <w:b/>
          <w:bCs/>
        </w:rPr>
        <w:t>Centers for Disease Control and Prevention (CDC) ACEs Resources</w:t>
      </w:r>
    </w:p>
    <w:p w14:paraId="298B7507" w14:textId="77777777" w:rsidR="0011690D" w:rsidRPr="0011690D" w:rsidRDefault="0011690D" w:rsidP="0011690D">
      <w:pPr>
        <w:spacing w:line="480" w:lineRule="auto"/>
        <w:rPr>
          <w:rFonts w:ascii="Times New Roman" w:hAnsi="Times New Roman" w:cs="Times New Roman"/>
        </w:rPr>
      </w:pPr>
      <w:r w:rsidRPr="0011690D">
        <w:rPr>
          <w:rFonts w:ascii="Times New Roman" w:hAnsi="Times New Roman" w:cs="Times New Roman"/>
          <w:b/>
          <w:bCs/>
        </w:rPr>
        <w:t>Description:</w:t>
      </w:r>
      <w:r w:rsidRPr="0011690D">
        <w:rPr>
          <w:rFonts w:ascii="Times New Roman" w:hAnsi="Times New Roman" w:cs="Times New Roman"/>
        </w:rPr>
        <w:br/>
        <w:t>The CDC's Adverse Childhood Experiences (ACEs) resources provide evidence-based information regarding childhood adversity and its potential impact on lifelong health and well-being. ACEs research highlights how experiences such as abuse, neglect, household dysfunction, and other significant stressors may influence physical, mental, and behavioral health outcomes across the lifespan.</w:t>
      </w:r>
    </w:p>
    <w:p w14:paraId="661550E7" w14:textId="77777777" w:rsidR="0011690D" w:rsidRPr="0011690D" w:rsidRDefault="0011690D" w:rsidP="0011690D">
      <w:pPr>
        <w:spacing w:line="480" w:lineRule="auto"/>
        <w:rPr>
          <w:rFonts w:ascii="Times New Roman" w:hAnsi="Times New Roman" w:cs="Times New Roman"/>
        </w:rPr>
      </w:pPr>
      <w:r w:rsidRPr="0011690D">
        <w:rPr>
          <w:rFonts w:ascii="Times New Roman" w:hAnsi="Times New Roman" w:cs="Times New Roman"/>
          <w:b/>
          <w:bCs/>
        </w:rPr>
        <w:t>Key Topics:</w:t>
      </w:r>
    </w:p>
    <w:p w14:paraId="5ACD9312" w14:textId="77777777" w:rsidR="0011690D" w:rsidRPr="0011690D" w:rsidRDefault="0011690D" w:rsidP="0011690D">
      <w:pPr>
        <w:numPr>
          <w:ilvl w:val="0"/>
          <w:numId w:val="1"/>
        </w:numPr>
        <w:spacing w:line="480" w:lineRule="auto"/>
        <w:rPr>
          <w:rFonts w:ascii="Times New Roman" w:hAnsi="Times New Roman" w:cs="Times New Roman"/>
        </w:rPr>
      </w:pPr>
      <w:r w:rsidRPr="0011690D">
        <w:rPr>
          <w:rFonts w:ascii="Times New Roman" w:hAnsi="Times New Roman" w:cs="Times New Roman"/>
        </w:rPr>
        <w:t>Understanding ACEs</w:t>
      </w:r>
    </w:p>
    <w:p w14:paraId="1B8FFB9F" w14:textId="77777777" w:rsidR="0011690D" w:rsidRPr="0011690D" w:rsidRDefault="0011690D" w:rsidP="0011690D">
      <w:pPr>
        <w:numPr>
          <w:ilvl w:val="0"/>
          <w:numId w:val="1"/>
        </w:numPr>
        <w:spacing w:line="480" w:lineRule="auto"/>
        <w:rPr>
          <w:rFonts w:ascii="Times New Roman" w:hAnsi="Times New Roman" w:cs="Times New Roman"/>
        </w:rPr>
      </w:pPr>
      <w:r w:rsidRPr="0011690D">
        <w:rPr>
          <w:rFonts w:ascii="Times New Roman" w:hAnsi="Times New Roman" w:cs="Times New Roman"/>
        </w:rPr>
        <w:t>Long-term health impacts of adversity</w:t>
      </w:r>
    </w:p>
    <w:p w14:paraId="7DB4D3AE" w14:textId="77777777" w:rsidR="0011690D" w:rsidRPr="0011690D" w:rsidRDefault="0011690D" w:rsidP="0011690D">
      <w:pPr>
        <w:numPr>
          <w:ilvl w:val="0"/>
          <w:numId w:val="1"/>
        </w:numPr>
        <w:spacing w:line="480" w:lineRule="auto"/>
        <w:rPr>
          <w:rFonts w:ascii="Times New Roman" w:hAnsi="Times New Roman" w:cs="Times New Roman"/>
        </w:rPr>
      </w:pPr>
      <w:r w:rsidRPr="0011690D">
        <w:rPr>
          <w:rFonts w:ascii="Times New Roman" w:hAnsi="Times New Roman" w:cs="Times New Roman"/>
        </w:rPr>
        <w:t>Prevention and early intervention</w:t>
      </w:r>
    </w:p>
    <w:p w14:paraId="1D29C102" w14:textId="77777777" w:rsidR="0011690D" w:rsidRPr="0011690D" w:rsidRDefault="0011690D" w:rsidP="0011690D">
      <w:pPr>
        <w:numPr>
          <w:ilvl w:val="0"/>
          <w:numId w:val="1"/>
        </w:numPr>
        <w:spacing w:line="480" w:lineRule="auto"/>
        <w:rPr>
          <w:rFonts w:ascii="Times New Roman" w:hAnsi="Times New Roman" w:cs="Times New Roman"/>
        </w:rPr>
      </w:pPr>
      <w:r w:rsidRPr="0011690D">
        <w:rPr>
          <w:rFonts w:ascii="Times New Roman" w:hAnsi="Times New Roman" w:cs="Times New Roman"/>
        </w:rPr>
        <w:t>Building resilience and protective factors</w:t>
      </w:r>
    </w:p>
    <w:p w14:paraId="1985725A" w14:textId="5F753EEB" w:rsidR="0011690D" w:rsidRPr="0011690D" w:rsidRDefault="0011690D" w:rsidP="0011690D">
      <w:pPr>
        <w:spacing w:line="480" w:lineRule="auto"/>
        <w:rPr>
          <w:rFonts w:ascii="Times New Roman" w:hAnsi="Times New Roman" w:cs="Times New Roman"/>
        </w:rPr>
      </w:pPr>
      <w:r w:rsidRPr="0011690D">
        <w:rPr>
          <w:rFonts w:ascii="Times New Roman" w:hAnsi="Times New Roman" w:cs="Times New Roman"/>
          <w:b/>
          <w:bCs/>
        </w:rPr>
        <w:t>Resource Link:</w:t>
      </w:r>
      <w:r w:rsidRPr="0011690D">
        <w:rPr>
          <w:rFonts w:ascii="Times New Roman" w:hAnsi="Times New Roman" w:cs="Times New Roman"/>
        </w:rPr>
        <w:br/>
      </w:r>
      <w:hyperlink r:id="rId7" w:history="1">
        <w:r w:rsidRPr="0011690D">
          <w:rPr>
            <w:rStyle w:val="Hyperlink"/>
            <w:rFonts w:ascii="Times New Roman" w:hAnsi="Times New Roman" w:cs="Times New Roman"/>
          </w:rPr>
          <w:t>https://www.cdc.gov/aces</w:t>
        </w:r>
      </w:hyperlink>
    </w:p>
    <w:p w14:paraId="2F80AB68" w14:textId="77777777" w:rsidR="0011690D" w:rsidRPr="0011690D" w:rsidRDefault="0011690D" w:rsidP="0011690D">
      <w:pPr>
        <w:spacing w:line="480" w:lineRule="auto"/>
        <w:rPr>
          <w:rFonts w:ascii="Times New Roman" w:hAnsi="Times New Roman" w:cs="Times New Roman"/>
          <w:b/>
          <w:bCs/>
        </w:rPr>
      </w:pPr>
      <w:r w:rsidRPr="0011690D">
        <w:rPr>
          <w:rFonts w:ascii="Times New Roman" w:hAnsi="Times New Roman" w:cs="Times New Roman"/>
          <w:b/>
          <w:bCs/>
        </w:rPr>
        <w:t>ACEs and Resilience Research</w:t>
      </w:r>
    </w:p>
    <w:p w14:paraId="763C7DE9" w14:textId="77777777" w:rsidR="0011690D" w:rsidRPr="0011690D" w:rsidRDefault="0011690D" w:rsidP="0011690D">
      <w:pPr>
        <w:spacing w:line="480" w:lineRule="auto"/>
        <w:rPr>
          <w:rFonts w:ascii="Times New Roman" w:hAnsi="Times New Roman" w:cs="Times New Roman"/>
        </w:rPr>
      </w:pPr>
      <w:r w:rsidRPr="0011690D">
        <w:rPr>
          <w:rFonts w:ascii="Times New Roman" w:hAnsi="Times New Roman" w:cs="Times New Roman"/>
          <w:b/>
          <w:bCs/>
        </w:rPr>
        <w:t>Description:</w:t>
      </w:r>
      <w:r w:rsidRPr="0011690D">
        <w:rPr>
          <w:rFonts w:ascii="Times New Roman" w:hAnsi="Times New Roman" w:cs="Times New Roman"/>
        </w:rPr>
        <w:br/>
        <w:t xml:space="preserve">Research on ACEs and resilience explores how protective factors, supportive relationships, community resources, and individual strengths can mitigate the effects of adversity. This body of </w:t>
      </w:r>
      <w:r w:rsidRPr="0011690D">
        <w:rPr>
          <w:rFonts w:ascii="Times New Roman" w:hAnsi="Times New Roman" w:cs="Times New Roman"/>
        </w:rPr>
        <w:lastRenderedPageBreak/>
        <w:t>literature emphasizes that exposure to adversity does not determine outcomes and that resilience can be developed and supported throughout life.</w:t>
      </w:r>
    </w:p>
    <w:p w14:paraId="09B73847" w14:textId="77777777" w:rsidR="0011690D" w:rsidRPr="0011690D" w:rsidRDefault="0011690D" w:rsidP="0011690D">
      <w:pPr>
        <w:spacing w:line="480" w:lineRule="auto"/>
        <w:rPr>
          <w:rFonts w:ascii="Times New Roman" w:hAnsi="Times New Roman" w:cs="Times New Roman"/>
        </w:rPr>
      </w:pPr>
      <w:r w:rsidRPr="0011690D">
        <w:rPr>
          <w:rFonts w:ascii="Times New Roman" w:hAnsi="Times New Roman" w:cs="Times New Roman"/>
          <w:b/>
          <w:bCs/>
        </w:rPr>
        <w:t>Key Topics:</w:t>
      </w:r>
    </w:p>
    <w:p w14:paraId="54F6AD2B" w14:textId="77777777" w:rsidR="0011690D" w:rsidRPr="0011690D" w:rsidRDefault="0011690D" w:rsidP="0011690D">
      <w:pPr>
        <w:numPr>
          <w:ilvl w:val="0"/>
          <w:numId w:val="2"/>
        </w:numPr>
        <w:spacing w:line="480" w:lineRule="auto"/>
        <w:rPr>
          <w:rFonts w:ascii="Times New Roman" w:hAnsi="Times New Roman" w:cs="Times New Roman"/>
        </w:rPr>
      </w:pPr>
      <w:r w:rsidRPr="0011690D">
        <w:rPr>
          <w:rFonts w:ascii="Times New Roman" w:hAnsi="Times New Roman" w:cs="Times New Roman"/>
        </w:rPr>
        <w:t>Protective factors</w:t>
      </w:r>
    </w:p>
    <w:p w14:paraId="165E3F5D" w14:textId="77777777" w:rsidR="0011690D" w:rsidRPr="0011690D" w:rsidRDefault="0011690D" w:rsidP="0011690D">
      <w:pPr>
        <w:numPr>
          <w:ilvl w:val="0"/>
          <w:numId w:val="2"/>
        </w:numPr>
        <w:spacing w:line="480" w:lineRule="auto"/>
        <w:rPr>
          <w:rFonts w:ascii="Times New Roman" w:hAnsi="Times New Roman" w:cs="Times New Roman"/>
        </w:rPr>
      </w:pPr>
      <w:r w:rsidRPr="0011690D">
        <w:rPr>
          <w:rFonts w:ascii="Times New Roman" w:hAnsi="Times New Roman" w:cs="Times New Roman"/>
        </w:rPr>
        <w:t>Resilience and recovery</w:t>
      </w:r>
    </w:p>
    <w:p w14:paraId="38B1861D" w14:textId="77777777" w:rsidR="0011690D" w:rsidRPr="0011690D" w:rsidRDefault="0011690D" w:rsidP="0011690D">
      <w:pPr>
        <w:numPr>
          <w:ilvl w:val="0"/>
          <w:numId w:val="2"/>
        </w:numPr>
        <w:spacing w:line="480" w:lineRule="auto"/>
        <w:rPr>
          <w:rFonts w:ascii="Times New Roman" w:hAnsi="Times New Roman" w:cs="Times New Roman"/>
        </w:rPr>
      </w:pPr>
      <w:r w:rsidRPr="0011690D">
        <w:rPr>
          <w:rFonts w:ascii="Times New Roman" w:hAnsi="Times New Roman" w:cs="Times New Roman"/>
        </w:rPr>
        <w:t>Strengths-based approaches</w:t>
      </w:r>
    </w:p>
    <w:p w14:paraId="0D72CA46" w14:textId="77777777" w:rsidR="0011690D" w:rsidRPr="0011690D" w:rsidRDefault="0011690D" w:rsidP="0011690D">
      <w:pPr>
        <w:numPr>
          <w:ilvl w:val="0"/>
          <w:numId w:val="2"/>
        </w:numPr>
        <w:spacing w:line="480" w:lineRule="auto"/>
        <w:rPr>
          <w:rFonts w:ascii="Times New Roman" w:hAnsi="Times New Roman" w:cs="Times New Roman"/>
        </w:rPr>
      </w:pPr>
      <w:r w:rsidRPr="0011690D">
        <w:rPr>
          <w:rFonts w:ascii="Times New Roman" w:hAnsi="Times New Roman" w:cs="Times New Roman"/>
        </w:rPr>
        <w:t xml:space="preserve">Community and family </w:t>
      </w:r>
      <w:proofErr w:type="gramStart"/>
      <w:r w:rsidRPr="0011690D">
        <w:rPr>
          <w:rFonts w:ascii="Times New Roman" w:hAnsi="Times New Roman" w:cs="Times New Roman"/>
        </w:rPr>
        <w:t>supports</w:t>
      </w:r>
      <w:proofErr w:type="gramEnd"/>
    </w:p>
    <w:p w14:paraId="07C69AB4" w14:textId="77777777" w:rsidR="0011690D" w:rsidRPr="0011690D" w:rsidRDefault="0011690D" w:rsidP="0011690D">
      <w:pPr>
        <w:numPr>
          <w:ilvl w:val="0"/>
          <w:numId w:val="2"/>
        </w:numPr>
        <w:spacing w:line="480" w:lineRule="auto"/>
        <w:rPr>
          <w:rFonts w:ascii="Times New Roman" w:hAnsi="Times New Roman" w:cs="Times New Roman"/>
        </w:rPr>
      </w:pPr>
      <w:r w:rsidRPr="0011690D">
        <w:rPr>
          <w:rFonts w:ascii="Times New Roman" w:hAnsi="Times New Roman" w:cs="Times New Roman"/>
        </w:rPr>
        <w:t>Trauma-informed intervention strategies</w:t>
      </w:r>
    </w:p>
    <w:p w14:paraId="7AE631A8" w14:textId="65FB1536" w:rsidR="0011690D" w:rsidRPr="0011690D" w:rsidRDefault="0011690D" w:rsidP="0011690D">
      <w:pPr>
        <w:spacing w:line="480" w:lineRule="auto"/>
        <w:rPr>
          <w:rFonts w:ascii="Times New Roman" w:hAnsi="Times New Roman" w:cs="Times New Roman"/>
        </w:rPr>
      </w:pPr>
      <w:r w:rsidRPr="0011690D">
        <w:rPr>
          <w:rFonts w:ascii="Times New Roman" w:hAnsi="Times New Roman" w:cs="Times New Roman"/>
          <w:b/>
          <w:bCs/>
        </w:rPr>
        <w:t>Why It Matters:</w:t>
      </w:r>
      <w:r w:rsidRPr="0011690D">
        <w:rPr>
          <w:rFonts w:ascii="Times New Roman" w:hAnsi="Times New Roman" w:cs="Times New Roman"/>
        </w:rPr>
        <w:br/>
        <w:t>Understanding resilience helps practitioners identify strengths and resources that promote adaptation, healing, and long-term well-being despite adversity.</w:t>
      </w:r>
    </w:p>
    <w:p w14:paraId="6C0BEF37" w14:textId="77777777" w:rsidR="0011690D" w:rsidRPr="0011690D" w:rsidRDefault="0011690D" w:rsidP="0011690D">
      <w:pPr>
        <w:spacing w:line="480" w:lineRule="auto"/>
        <w:rPr>
          <w:rFonts w:ascii="Times New Roman" w:hAnsi="Times New Roman" w:cs="Times New Roman"/>
          <w:b/>
          <w:bCs/>
        </w:rPr>
      </w:pPr>
      <w:r w:rsidRPr="0011690D">
        <w:rPr>
          <w:rFonts w:ascii="Times New Roman" w:hAnsi="Times New Roman" w:cs="Times New Roman"/>
          <w:b/>
          <w:bCs/>
        </w:rPr>
        <w:t>Toxic Stress Educational Materials</w:t>
      </w:r>
    </w:p>
    <w:p w14:paraId="20E5147B" w14:textId="77777777" w:rsidR="0011690D" w:rsidRPr="0011690D" w:rsidRDefault="0011690D" w:rsidP="0011690D">
      <w:pPr>
        <w:spacing w:line="480" w:lineRule="auto"/>
        <w:rPr>
          <w:rFonts w:ascii="Times New Roman" w:hAnsi="Times New Roman" w:cs="Times New Roman"/>
        </w:rPr>
      </w:pPr>
      <w:r w:rsidRPr="0011690D">
        <w:rPr>
          <w:rFonts w:ascii="Times New Roman" w:hAnsi="Times New Roman" w:cs="Times New Roman"/>
          <w:b/>
          <w:bCs/>
        </w:rPr>
        <w:t>Description:</w:t>
      </w:r>
      <w:r w:rsidRPr="0011690D">
        <w:rPr>
          <w:rFonts w:ascii="Times New Roman" w:hAnsi="Times New Roman" w:cs="Times New Roman"/>
        </w:rPr>
        <w:br/>
        <w:t>Toxic stress refers to prolonged activation of the body's stress response system in the absence of adequate protective relationships or support. Educational materials on toxic stress examine how chronic adversity and environmental stressors may affect brain development, emotional regulation, learning, physical health, and mental health outcomes.</w:t>
      </w:r>
    </w:p>
    <w:p w14:paraId="0F4F8422" w14:textId="77777777" w:rsidR="0011690D" w:rsidRPr="0011690D" w:rsidRDefault="0011690D" w:rsidP="0011690D">
      <w:pPr>
        <w:spacing w:line="480" w:lineRule="auto"/>
        <w:rPr>
          <w:rFonts w:ascii="Times New Roman" w:hAnsi="Times New Roman" w:cs="Times New Roman"/>
        </w:rPr>
      </w:pPr>
      <w:r w:rsidRPr="0011690D">
        <w:rPr>
          <w:rFonts w:ascii="Times New Roman" w:hAnsi="Times New Roman" w:cs="Times New Roman"/>
          <w:b/>
          <w:bCs/>
        </w:rPr>
        <w:t>Key Topics:</w:t>
      </w:r>
    </w:p>
    <w:p w14:paraId="788CD0D5" w14:textId="77777777" w:rsidR="0011690D" w:rsidRPr="0011690D" w:rsidRDefault="0011690D" w:rsidP="0011690D">
      <w:pPr>
        <w:numPr>
          <w:ilvl w:val="0"/>
          <w:numId w:val="3"/>
        </w:numPr>
        <w:spacing w:line="480" w:lineRule="auto"/>
        <w:rPr>
          <w:rFonts w:ascii="Times New Roman" w:hAnsi="Times New Roman" w:cs="Times New Roman"/>
        </w:rPr>
      </w:pPr>
      <w:r w:rsidRPr="0011690D">
        <w:rPr>
          <w:rFonts w:ascii="Times New Roman" w:hAnsi="Times New Roman" w:cs="Times New Roman"/>
        </w:rPr>
        <w:t>Stress response systems</w:t>
      </w:r>
    </w:p>
    <w:p w14:paraId="4D347C54" w14:textId="77777777" w:rsidR="0011690D" w:rsidRPr="0011690D" w:rsidRDefault="0011690D" w:rsidP="0011690D">
      <w:pPr>
        <w:numPr>
          <w:ilvl w:val="0"/>
          <w:numId w:val="3"/>
        </w:numPr>
        <w:spacing w:line="480" w:lineRule="auto"/>
        <w:rPr>
          <w:rFonts w:ascii="Times New Roman" w:hAnsi="Times New Roman" w:cs="Times New Roman"/>
        </w:rPr>
      </w:pPr>
      <w:r w:rsidRPr="0011690D">
        <w:rPr>
          <w:rFonts w:ascii="Times New Roman" w:hAnsi="Times New Roman" w:cs="Times New Roman"/>
        </w:rPr>
        <w:t>Neurodevelopment and health</w:t>
      </w:r>
    </w:p>
    <w:p w14:paraId="71929394" w14:textId="77777777" w:rsidR="0011690D" w:rsidRPr="0011690D" w:rsidRDefault="0011690D" w:rsidP="0011690D">
      <w:pPr>
        <w:numPr>
          <w:ilvl w:val="0"/>
          <w:numId w:val="3"/>
        </w:numPr>
        <w:spacing w:line="480" w:lineRule="auto"/>
        <w:rPr>
          <w:rFonts w:ascii="Times New Roman" w:hAnsi="Times New Roman" w:cs="Times New Roman"/>
        </w:rPr>
      </w:pPr>
      <w:r w:rsidRPr="0011690D">
        <w:rPr>
          <w:rFonts w:ascii="Times New Roman" w:hAnsi="Times New Roman" w:cs="Times New Roman"/>
        </w:rPr>
        <w:lastRenderedPageBreak/>
        <w:t>Chronic adversity and environmental stress</w:t>
      </w:r>
    </w:p>
    <w:p w14:paraId="1F3498A4" w14:textId="77777777" w:rsidR="0011690D" w:rsidRPr="0011690D" w:rsidRDefault="0011690D" w:rsidP="0011690D">
      <w:pPr>
        <w:numPr>
          <w:ilvl w:val="0"/>
          <w:numId w:val="3"/>
        </w:numPr>
        <w:spacing w:line="480" w:lineRule="auto"/>
        <w:rPr>
          <w:rFonts w:ascii="Times New Roman" w:hAnsi="Times New Roman" w:cs="Times New Roman"/>
        </w:rPr>
      </w:pPr>
      <w:r w:rsidRPr="0011690D">
        <w:rPr>
          <w:rFonts w:ascii="Times New Roman" w:hAnsi="Times New Roman" w:cs="Times New Roman"/>
        </w:rPr>
        <w:t>Protective relationships and buffering factors</w:t>
      </w:r>
    </w:p>
    <w:p w14:paraId="3FD0996E" w14:textId="77777777" w:rsidR="0011690D" w:rsidRPr="0011690D" w:rsidRDefault="0011690D" w:rsidP="0011690D">
      <w:pPr>
        <w:numPr>
          <w:ilvl w:val="0"/>
          <w:numId w:val="3"/>
        </w:numPr>
        <w:spacing w:line="480" w:lineRule="auto"/>
        <w:rPr>
          <w:rFonts w:ascii="Times New Roman" w:hAnsi="Times New Roman" w:cs="Times New Roman"/>
        </w:rPr>
      </w:pPr>
      <w:r w:rsidRPr="0011690D">
        <w:rPr>
          <w:rFonts w:ascii="Times New Roman" w:hAnsi="Times New Roman" w:cs="Times New Roman"/>
        </w:rPr>
        <w:t>Prevention and intervention</w:t>
      </w:r>
    </w:p>
    <w:p w14:paraId="10993E62" w14:textId="2E3D6977" w:rsidR="0011690D" w:rsidRPr="0011690D" w:rsidRDefault="0011690D" w:rsidP="0011690D">
      <w:pPr>
        <w:spacing w:line="480" w:lineRule="auto"/>
        <w:rPr>
          <w:rFonts w:ascii="Times New Roman" w:hAnsi="Times New Roman" w:cs="Times New Roman"/>
        </w:rPr>
      </w:pPr>
      <w:r w:rsidRPr="0011690D">
        <w:rPr>
          <w:rFonts w:ascii="Times New Roman" w:hAnsi="Times New Roman" w:cs="Times New Roman"/>
          <w:b/>
          <w:bCs/>
        </w:rPr>
        <w:t>Resource Link:</w:t>
      </w:r>
      <w:r w:rsidRPr="0011690D">
        <w:rPr>
          <w:rFonts w:ascii="Times New Roman" w:hAnsi="Times New Roman" w:cs="Times New Roman"/>
        </w:rPr>
        <w:br/>
      </w:r>
      <w:hyperlink r:id="rId8" w:history="1">
        <w:r w:rsidRPr="0011690D">
          <w:rPr>
            <w:rStyle w:val="Hyperlink"/>
            <w:rFonts w:ascii="Times New Roman" w:hAnsi="Times New Roman" w:cs="Times New Roman"/>
          </w:rPr>
          <w:t>https://developingchild.harvard.edu/science/key-concepts/toxic-stress</w:t>
        </w:r>
      </w:hyperlink>
    </w:p>
    <w:p w14:paraId="61FAEE3F" w14:textId="77777777" w:rsidR="0011690D" w:rsidRPr="0011690D" w:rsidRDefault="0011690D" w:rsidP="0011690D">
      <w:pPr>
        <w:spacing w:line="480" w:lineRule="auto"/>
        <w:rPr>
          <w:rFonts w:ascii="Times New Roman" w:hAnsi="Times New Roman" w:cs="Times New Roman"/>
          <w:b/>
          <w:bCs/>
        </w:rPr>
      </w:pPr>
      <w:r w:rsidRPr="0011690D">
        <w:rPr>
          <w:rFonts w:ascii="Times New Roman" w:hAnsi="Times New Roman" w:cs="Times New Roman"/>
          <w:b/>
          <w:bCs/>
        </w:rPr>
        <w:t>Environmental Considerations</w:t>
      </w:r>
    </w:p>
    <w:p w14:paraId="04CFDC09" w14:textId="7A6DBBF0" w:rsidR="0011690D" w:rsidRPr="0011690D" w:rsidRDefault="0011690D" w:rsidP="0011690D">
      <w:pPr>
        <w:spacing w:line="480" w:lineRule="auto"/>
        <w:rPr>
          <w:rFonts w:ascii="Times New Roman" w:hAnsi="Times New Roman" w:cs="Times New Roman"/>
        </w:rPr>
      </w:pPr>
      <w:r w:rsidRPr="0011690D">
        <w:rPr>
          <w:rFonts w:ascii="Times New Roman" w:hAnsi="Times New Roman" w:cs="Times New Roman"/>
        </w:rPr>
        <w:t>Environmental housing conditions, housing instability, environmental injustice, and chronic exposure to unsafe or stressful living conditions may contribute to cumulative stress and adversity. While ACEs and toxic stress frameworks do not specifically focus on housing conditions, they provide valuable perspectives for understanding how prolonged stressors and environmental challenges may influence physical, emotional, and behavioral well-being.</w:t>
      </w:r>
    </w:p>
    <w:p w14:paraId="35390722" w14:textId="77777777" w:rsidR="0011690D" w:rsidRPr="0011690D" w:rsidRDefault="0011690D" w:rsidP="0011690D">
      <w:pPr>
        <w:spacing w:line="480" w:lineRule="auto"/>
        <w:rPr>
          <w:rFonts w:ascii="Times New Roman" w:hAnsi="Times New Roman" w:cs="Times New Roman"/>
          <w:b/>
          <w:bCs/>
        </w:rPr>
      </w:pPr>
      <w:r w:rsidRPr="0011690D">
        <w:rPr>
          <w:rFonts w:ascii="Times New Roman" w:hAnsi="Times New Roman" w:cs="Times New Roman"/>
          <w:b/>
          <w:bCs/>
        </w:rPr>
        <w:t>Key Takeaway</w:t>
      </w:r>
    </w:p>
    <w:p w14:paraId="67D3703A" w14:textId="77777777" w:rsidR="0011690D" w:rsidRPr="0011690D" w:rsidRDefault="0011690D" w:rsidP="0011690D">
      <w:pPr>
        <w:spacing w:line="480" w:lineRule="auto"/>
        <w:rPr>
          <w:rFonts w:ascii="Times New Roman" w:hAnsi="Times New Roman" w:cs="Times New Roman"/>
        </w:rPr>
      </w:pPr>
      <w:r w:rsidRPr="0011690D">
        <w:rPr>
          <w:rFonts w:ascii="Times New Roman" w:hAnsi="Times New Roman" w:cs="Times New Roman"/>
        </w:rPr>
        <w:t>Research on ACEs, resilience, and toxic stress highlights the importance of considering how adversity, chronic stress, and environmental conditions may shape health and well-being throughout the lifespan. These resources support trauma-informed, strengths-based, and person-in-environment approaches to assessment, intervention, resilience, and recovery.</w:t>
      </w:r>
    </w:p>
    <w:p w14:paraId="3CE86A8F" w14:textId="77777777" w:rsidR="00D867AD" w:rsidRDefault="00D867AD"/>
    <w:sectPr w:rsidR="00D867A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5FEF" w14:textId="77777777" w:rsidR="009647EA" w:rsidRDefault="009647EA" w:rsidP="0011690D">
      <w:pPr>
        <w:spacing w:after="0" w:line="240" w:lineRule="auto"/>
      </w:pPr>
      <w:r>
        <w:separator/>
      </w:r>
    </w:p>
  </w:endnote>
  <w:endnote w:type="continuationSeparator" w:id="0">
    <w:p w14:paraId="461C9B53" w14:textId="77777777" w:rsidR="009647EA" w:rsidRDefault="009647EA" w:rsidP="0011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2CA8" w14:textId="4B268D4B" w:rsidR="0011690D" w:rsidRPr="00FE3080" w:rsidRDefault="0011690D" w:rsidP="0011690D">
    <w:pPr>
      <w:pStyle w:val="Footer"/>
      <w:rPr>
        <w:rFonts w:ascii="Times New Roman" w:hAnsi="Times New Roman" w:cs="Times New Roman"/>
        <w:sz w:val="16"/>
        <w:szCs w:val="16"/>
      </w:rPr>
    </w:pPr>
    <w:r w:rsidRPr="00FE3080">
      <w:rPr>
        <w:rFonts w:ascii="Times New Roman" w:hAnsi="Times New Roman" w:cs="Times New Roman"/>
        <w:sz w:val="16"/>
        <w:szCs w:val="16"/>
      </w:rPr>
      <w:t>Environmental Justice–Informed Mental Health Practice Framework (EJ-MHPF) © 2026 Kimberly R. Weeks, LCSW, DSW Candidate. Educational Use Only.</w:t>
    </w:r>
  </w:p>
  <w:p w14:paraId="1C8C8FAC" w14:textId="7F466891" w:rsidR="0011690D" w:rsidRDefault="0011690D">
    <w:pPr>
      <w:pStyle w:val="Footer"/>
    </w:pPr>
  </w:p>
  <w:p w14:paraId="44F60BF2" w14:textId="77777777" w:rsidR="0011690D" w:rsidRDefault="00116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8C69" w14:textId="77777777" w:rsidR="009647EA" w:rsidRDefault="009647EA" w:rsidP="0011690D">
      <w:pPr>
        <w:spacing w:after="0" w:line="240" w:lineRule="auto"/>
      </w:pPr>
      <w:r>
        <w:separator/>
      </w:r>
    </w:p>
  </w:footnote>
  <w:footnote w:type="continuationSeparator" w:id="0">
    <w:p w14:paraId="480C8303" w14:textId="77777777" w:rsidR="009647EA" w:rsidRDefault="009647EA" w:rsidP="00116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BE21" w14:textId="4FBE7EAC" w:rsidR="00C035D9" w:rsidRPr="00932747" w:rsidRDefault="00C035D9">
    <w:pPr>
      <w:pStyle w:val="Header"/>
      <w:jc w:val="right"/>
      <w:rPr>
        <w:rFonts w:ascii="Times New Roman" w:hAnsi="Times New Roman" w:cs="Times New Roman"/>
      </w:rPr>
    </w:pPr>
    <w:r w:rsidRPr="00932747">
      <w:rPr>
        <w:rFonts w:ascii="Times New Roman" w:hAnsi="Times New Roman" w:cs="Times New Roman"/>
      </w:rPr>
      <w:t>ADVERSE CHILDHOOD EXPERIENCES</w:t>
    </w:r>
    <w:r w:rsidR="00932747" w:rsidRPr="00932747">
      <w:rPr>
        <w:rFonts w:ascii="Times New Roman" w:hAnsi="Times New Roman" w:cs="Times New Roman"/>
      </w:rPr>
      <w:tab/>
    </w:r>
    <w:r w:rsidR="00932747" w:rsidRPr="00932747">
      <w:rPr>
        <w:rFonts w:ascii="Times New Roman" w:hAnsi="Times New Roman" w:cs="Times New Roman"/>
      </w:rPr>
      <w:tab/>
    </w:r>
    <w:sdt>
      <w:sdtPr>
        <w:rPr>
          <w:rFonts w:ascii="Times New Roman" w:hAnsi="Times New Roman" w:cs="Times New Roman"/>
        </w:rPr>
        <w:id w:val="-1485618201"/>
        <w:docPartObj>
          <w:docPartGallery w:val="Page Numbers (Top of Page)"/>
          <w:docPartUnique/>
        </w:docPartObj>
      </w:sdtPr>
      <w:sdtEndPr>
        <w:rPr>
          <w:noProof/>
        </w:rPr>
      </w:sdtEndPr>
      <w:sdtContent>
        <w:r w:rsidRPr="00932747">
          <w:rPr>
            <w:rFonts w:ascii="Times New Roman" w:hAnsi="Times New Roman" w:cs="Times New Roman"/>
          </w:rPr>
          <w:fldChar w:fldCharType="begin"/>
        </w:r>
        <w:r w:rsidRPr="00932747">
          <w:rPr>
            <w:rFonts w:ascii="Times New Roman" w:hAnsi="Times New Roman" w:cs="Times New Roman"/>
          </w:rPr>
          <w:instrText xml:space="preserve"> PAGE   \* MERGEFORMAT </w:instrText>
        </w:r>
        <w:r w:rsidRPr="00932747">
          <w:rPr>
            <w:rFonts w:ascii="Times New Roman" w:hAnsi="Times New Roman" w:cs="Times New Roman"/>
          </w:rPr>
          <w:fldChar w:fldCharType="separate"/>
        </w:r>
        <w:r w:rsidRPr="00932747">
          <w:rPr>
            <w:rFonts w:ascii="Times New Roman" w:hAnsi="Times New Roman" w:cs="Times New Roman"/>
            <w:noProof/>
          </w:rPr>
          <w:t>2</w:t>
        </w:r>
        <w:r w:rsidRPr="00932747">
          <w:rPr>
            <w:rFonts w:ascii="Times New Roman" w:hAnsi="Times New Roman" w:cs="Times New Roman"/>
            <w:noProof/>
          </w:rPr>
          <w:fldChar w:fldCharType="end"/>
        </w:r>
      </w:sdtContent>
    </w:sdt>
  </w:p>
  <w:p w14:paraId="3A690ABA" w14:textId="77777777" w:rsidR="00C035D9" w:rsidRDefault="00C03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6383"/>
    <w:multiLevelType w:val="multilevel"/>
    <w:tmpl w:val="A3B0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82691"/>
    <w:multiLevelType w:val="multilevel"/>
    <w:tmpl w:val="9EC4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26D3F"/>
    <w:multiLevelType w:val="multilevel"/>
    <w:tmpl w:val="A5FA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86543">
    <w:abstractNumId w:val="2"/>
  </w:num>
  <w:num w:numId="2" w16cid:durableId="1313483375">
    <w:abstractNumId w:val="0"/>
  </w:num>
  <w:num w:numId="3" w16cid:durableId="653870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0D"/>
    <w:rsid w:val="0011690D"/>
    <w:rsid w:val="005F18CB"/>
    <w:rsid w:val="00767A9B"/>
    <w:rsid w:val="00932747"/>
    <w:rsid w:val="009647EA"/>
    <w:rsid w:val="00C035D9"/>
    <w:rsid w:val="00D8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7EEC"/>
  <w15:chartTrackingRefBased/>
  <w15:docId w15:val="{A9E24D10-BA43-4505-93EA-4288C474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9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9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9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90D"/>
    <w:rPr>
      <w:rFonts w:eastAsiaTheme="majorEastAsia" w:cstheme="majorBidi"/>
      <w:color w:val="272727" w:themeColor="text1" w:themeTint="D8"/>
    </w:rPr>
  </w:style>
  <w:style w:type="paragraph" w:styleId="Title">
    <w:name w:val="Title"/>
    <w:basedOn w:val="Normal"/>
    <w:next w:val="Normal"/>
    <w:link w:val="TitleChar"/>
    <w:uiPriority w:val="10"/>
    <w:qFormat/>
    <w:rsid w:val="00116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90D"/>
    <w:pPr>
      <w:spacing w:before="160"/>
      <w:jc w:val="center"/>
    </w:pPr>
    <w:rPr>
      <w:i/>
      <w:iCs/>
      <w:color w:val="404040" w:themeColor="text1" w:themeTint="BF"/>
    </w:rPr>
  </w:style>
  <w:style w:type="character" w:customStyle="1" w:styleId="QuoteChar">
    <w:name w:val="Quote Char"/>
    <w:basedOn w:val="DefaultParagraphFont"/>
    <w:link w:val="Quote"/>
    <w:uiPriority w:val="29"/>
    <w:rsid w:val="0011690D"/>
    <w:rPr>
      <w:i/>
      <w:iCs/>
      <w:color w:val="404040" w:themeColor="text1" w:themeTint="BF"/>
    </w:rPr>
  </w:style>
  <w:style w:type="paragraph" w:styleId="ListParagraph">
    <w:name w:val="List Paragraph"/>
    <w:basedOn w:val="Normal"/>
    <w:uiPriority w:val="34"/>
    <w:qFormat/>
    <w:rsid w:val="0011690D"/>
    <w:pPr>
      <w:ind w:left="720"/>
      <w:contextualSpacing/>
    </w:pPr>
  </w:style>
  <w:style w:type="character" w:styleId="IntenseEmphasis">
    <w:name w:val="Intense Emphasis"/>
    <w:basedOn w:val="DefaultParagraphFont"/>
    <w:uiPriority w:val="21"/>
    <w:qFormat/>
    <w:rsid w:val="0011690D"/>
    <w:rPr>
      <w:i/>
      <w:iCs/>
      <w:color w:val="0F4761" w:themeColor="accent1" w:themeShade="BF"/>
    </w:rPr>
  </w:style>
  <w:style w:type="paragraph" w:styleId="IntenseQuote">
    <w:name w:val="Intense Quote"/>
    <w:basedOn w:val="Normal"/>
    <w:next w:val="Normal"/>
    <w:link w:val="IntenseQuoteChar"/>
    <w:uiPriority w:val="30"/>
    <w:qFormat/>
    <w:rsid w:val="00116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90D"/>
    <w:rPr>
      <w:i/>
      <w:iCs/>
      <w:color w:val="0F4761" w:themeColor="accent1" w:themeShade="BF"/>
    </w:rPr>
  </w:style>
  <w:style w:type="character" w:styleId="IntenseReference">
    <w:name w:val="Intense Reference"/>
    <w:basedOn w:val="DefaultParagraphFont"/>
    <w:uiPriority w:val="32"/>
    <w:qFormat/>
    <w:rsid w:val="0011690D"/>
    <w:rPr>
      <w:b/>
      <w:bCs/>
      <w:smallCaps/>
      <w:color w:val="0F4761" w:themeColor="accent1" w:themeShade="BF"/>
      <w:spacing w:val="5"/>
    </w:rPr>
  </w:style>
  <w:style w:type="character" w:styleId="Hyperlink">
    <w:name w:val="Hyperlink"/>
    <w:basedOn w:val="DefaultParagraphFont"/>
    <w:uiPriority w:val="99"/>
    <w:unhideWhenUsed/>
    <w:rsid w:val="0011690D"/>
    <w:rPr>
      <w:color w:val="467886" w:themeColor="hyperlink"/>
      <w:u w:val="single"/>
    </w:rPr>
  </w:style>
  <w:style w:type="character" w:styleId="UnresolvedMention">
    <w:name w:val="Unresolved Mention"/>
    <w:basedOn w:val="DefaultParagraphFont"/>
    <w:uiPriority w:val="99"/>
    <w:semiHidden/>
    <w:unhideWhenUsed/>
    <w:rsid w:val="0011690D"/>
    <w:rPr>
      <w:color w:val="605E5C"/>
      <w:shd w:val="clear" w:color="auto" w:fill="E1DFDD"/>
    </w:rPr>
  </w:style>
  <w:style w:type="paragraph" w:styleId="Header">
    <w:name w:val="header"/>
    <w:basedOn w:val="Normal"/>
    <w:link w:val="HeaderChar"/>
    <w:uiPriority w:val="99"/>
    <w:unhideWhenUsed/>
    <w:rsid w:val="00116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90D"/>
  </w:style>
  <w:style w:type="paragraph" w:styleId="Footer">
    <w:name w:val="footer"/>
    <w:basedOn w:val="Normal"/>
    <w:link w:val="FooterChar"/>
    <w:uiPriority w:val="99"/>
    <w:unhideWhenUsed/>
    <w:rsid w:val="00116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ingchild.harvard.edu/science/key-concepts/toxic-stress" TargetMode="External"/><Relationship Id="rId3" Type="http://schemas.openxmlformats.org/officeDocument/2006/relationships/settings" Target="settings.xml"/><Relationship Id="rId7" Type="http://schemas.openxmlformats.org/officeDocument/2006/relationships/hyperlink" Target="https://www.cdc.gov/a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453</Words>
  <Characters>2583</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Weeks</dc:creator>
  <cp:keywords/>
  <dc:description/>
  <cp:lastModifiedBy>Kimberly Weeks</cp:lastModifiedBy>
  <cp:revision>3</cp:revision>
  <dcterms:created xsi:type="dcterms:W3CDTF">2026-06-11T04:18:00Z</dcterms:created>
  <dcterms:modified xsi:type="dcterms:W3CDTF">2026-06-11T04:22:00Z</dcterms:modified>
</cp:coreProperties>
</file>