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DCC7" w14:textId="77777777" w:rsidR="00BC7019" w:rsidRPr="00BC7019" w:rsidRDefault="00BC7019" w:rsidP="00BC7019">
      <w:pPr>
        <w:spacing w:line="480" w:lineRule="auto"/>
        <w:jc w:val="center"/>
        <w:rPr>
          <w:rFonts w:ascii="Times New Roman" w:hAnsi="Times New Roman" w:cs="Times New Roman"/>
          <w:b/>
          <w:bCs/>
        </w:rPr>
      </w:pPr>
      <w:r w:rsidRPr="00BC7019">
        <w:rPr>
          <w:rFonts w:ascii="Times New Roman" w:hAnsi="Times New Roman" w:cs="Times New Roman"/>
          <w:b/>
          <w:bCs/>
        </w:rPr>
        <w:t>Clinical Environmental Exposure Assessment</w:t>
      </w:r>
    </w:p>
    <w:p w14:paraId="3F31B07C" w14:textId="77777777" w:rsidR="00BC7019" w:rsidRPr="00BC7019" w:rsidRDefault="00BC7019" w:rsidP="00BC7019">
      <w:pPr>
        <w:spacing w:line="480" w:lineRule="auto"/>
        <w:jc w:val="center"/>
        <w:rPr>
          <w:rFonts w:ascii="Times New Roman" w:hAnsi="Times New Roman" w:cs="Times New Roman"/>
          <w:b/>
          <w:bCs/>
          <w:i/>
          <w:iCs/>
        </w:rPr>
      </w:pPr>
      <w:r w:rsidRPr="00BC7019">
        <w:rPr>
          <w:rFonts w:ascii="Times New Roman" w:hAnsi="Times New Roman" w:cs="Times New Roman"/>
          <w:b/>
          <w:bCs/>
          <w:i/>
          <w:iCs/>
        </w:rPr>
        <w:t>Incorporating Environmental Screening Questions into Standard Biopsychosocial Intakes</w:t>
      </w:r>
    </w:p>
    <w:p w14:paraId="7CE7964F" w14:textId="0576DC4A"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Why Environmental Screening Matters</w:t>
      </w:r>
    </w:p>
    <w:p w14:paraId="5B7E5B1F" w14:textId="6830C113"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Mental health professionals routinely assess biological, psychological, social, cultural, developmental, and trauma-related factors during a biopsychosocial assessment. However, environmental housing conditions</w:t>
      </w:r>
      <w:r>
        <w:rPr>
          <w:rFonts w:ascii="Times New Roman" w:hAnsi="Times New Roman" w:cs="Times New Roman"/>
        </w:rPr>
        <w:t xml:space="preserve">, </w:t>
      </w:r>
      <w:r w:rsidRPr="00BC7019">
        <w:rPr>
          <w:rFonts w:ascii="Times New Roman" w:hAnsi="Times New Roman" w:cs="Times New Roman"/>
        </w:rPr>
        <w:t>despite being recognized as social determinants of health</w:t>
      </w:r>
      <w:r>
        <w:rPr>
          <w:rFonts w:ascii="Times New Roman" w:hAnsi="Times New Roman" w:cs="Times New Roman"/>
        </w:rPr>
        <w:t xml:space="preserve">, </w:t>
      </w:r>
      <w:r w:rsidRPr="00BC7019">
        <w:rPr>
          <w:rFonts w:ascii="Times New Roman" w:hAnsi="Times New Roman" w:cs="Times New Roman"/>
        </w:rPr>
        <w:t>are rarely explored in routine clinical practice.</w:t>
      </w:r>
    </w:p>
    <w:p w14:paraId="197A8902"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Emerging interdisciplinary research demonstrates that environmental factors such as water damage, mold contamination, poor indoor air quality, environmental pollutants, inadequate ventilation, housing instability, and neighborhood environmental hazards may contribute to physical illness, chronic stress, sleep disturbances, anxiety, depression, cognitive difficulties, and diminished quality of life.</w:t>
      </w:r>
    </w:p>
    <w:p w14:paraId="0EA930BA" w14:textId="0745DEB4"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screening is not intended to diagnose environmental illness or determine causation. Rather, it expands the clinician's understanding of the client's lived experience and supports more holistic, person-in-environment assessment.</w:t>
      </w:r>
    </w:p>
    <w:p w14:paraId="0BBF0453"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Learning Objectives</w:t>
      </w:r>
    </w:p>
    <w:p w14:paraId="3A1592D5"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After completing this tutorial, clinicians should be able to:</w:t>
      </w:r>
    </w:p>
    <w:p w14:paraId="68AED56F" w14:textId="77777777" w:rsidR="00BC7019" w:rsidRPr="00BC7019" w:rsidRDefault="00BC7019" w:rsidP="00BC7019">
      <w:pPr>
        <w:numPr>
          <w:ilvl w:val="0"/>
          <w:numId w:val="1"/>
        </w:numPr>
        <w:spacing w:line="480" w:lineRule="auto"/>
        <w:rPr>
          <w:rFonts w:ascii="Times New Roman" w:hAnsi="Times New Roman" w:cs="Times New Roman"/>
        </w:rPr>
      </w:pPr>
      <w:r w:rsidRPr="00BC7019">
        <w:rPr>
          <w:rFonts w:ascii="Times New Roman" w:hAnsi="Times New Roman" w:cs="Times New Roman"/>
        </w:rPr>
        <w:t>Describe the role of environmental housing conditions as determinants of health.</w:t>
      </w:r>
    </w:p>
    <w:p w14:paraId="163EFE49" w14:textId="77777777" w:rsidR="00BC7019" w:rsidRPr="00BC7019" w:rsidRDefault="00BC7019" w:rsidP="00BC7019">
      <w:pPr>
        <w:numPr>
          <w:ilvl w:val="0"/>
          <w:numId w:val="1"/>
        </w:numPr>
        <w:spacing w:line="480" w:lineRule="auto"/>
        <w:rPr>
          <w:rFonts w:ascii="Times New Roman" w:hAnsi="Times New Roman" w:cs="Times New Roman"/>
        </w:rPr>
      </w:pPr>
      <w:r w:rsidRPr="00BC7019">
        <w:rPr>
          <w:rFonts w:ascii="Times New Roman" w:hAnsi="Times New Roman" w:cs="Times New Roman"/>
        </w:rPr>
        <w:t>Explain why environmental screening aligns with the person-in-environment perspective.</w:t>
      </w:r>
    </w:p>
    <w:p w14:paraId="09ADECC5" w14:textId="77777777" w:rsidR="00BC7019" w:rsidRPr="00BC7019" w:rsidRDefault="00BC7019" w:rsidP="00BC7019">
      <w:pPr>
        <w:numPr>
          <w:ilvl w:val="0"/>
          <w:numId w:val="1"/>
        </w:numPr>
        <w:spacing w:line="480" w:lineRule="auto"/>
        <w:rPr>
          <w:rFonts w:ascii="Times New Roman" w:hAnsi="Times New Roman" w:cs="Times New Roman"/>
        </w:rPr>
      </w:pPr>
      <w:r w:rsidRPr="00BC7019">
        <w:rPr>
          <w:rFonts w:ascii="Times New Roman" w:hAnsi="Times New Roman" w:cs="Times New Roman"/>
        </w:rPr>
        <w:t>Integrate environmental questions into routine biopsychosocial assessments.</w:t>
      </w:r>
    </w:p>
    <w:p w14:paraId="70610885" w14:textId="77777777" w:rsidR="00BC7019" w:rsidRPr="00BC7019" w:rsidRDefault="00BC7019" w:rsidP="00BC7019">
      <w:pPr>
        <w:numPr>
          <w:ilvl w:val="0"/>
          <w:numId w:val="1"/>
        </w:numPr>
        <w:spacing w:line="480" w:lineRule="auto"/>
        <w:rPr>
          <w:rFonts w:ascii="Times New Roman" w:hAnsi="Times New Roman" w:cs="Times New Roman"/>
        </w:rPr>
      </w:pPr>
      <w:r w:rsidRPr="00BC7019">
        <w:rPr>
          <w:rFonts w:ascii="Times New Roman" w:hAnsi="Times New Roman" w:cs="Times New Roman"/>
        </w:rPr>
        <w:lastRenderedPageBreak/>
        <w:t>Recognize situations in which environmental conditions may warrant further exploration or referral.</w:t>
      </w:r>
    </w:p>
    <w:p w14:paraId="30969D3C" w14:textId="4AD73EDD" w:rsidR="00BC7019" w:rsidRPr="00BC7019" w:rsidRDefault="00BC7019" w:rsidP="00BC7019">
      <w:pPr>
        <w:numPr>
          <w:ilvl w:val="0"/>
          <w:numId w:val="1"/>
        </w:numPr>
        <w:spacing w:line="480" w:lineRule="auto"/>
        <w:rPr>
          <w:rFonts w:ascii="Times New Roman" w:hAnsi="Times New Roman" w:cs="Times New Roman"/>
        </w:rPr>
      </w:pPr>
      <w:r w:rsidRPr="00BC7019">
        <w:rPr>
          <w:rFonts w:ascii="Times New Roman" w:hAnsi="Times New Roman" w:cs="Times New Roman"/>
        </w:rPr>
        <w:t>Identify appropriate interdisciplinary resources while remaining within their professional scope of practice.</w:t>
      </w:r>
    </w:p>
    <w:p w14:paraId="1D1AD14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Why Social Workers Should Ask About the Environment</w:t>
      </w:r>
    </w:p>
    <w:p w14:paraId="28DB5966"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The National Association of Social Workers Code of Ethics emphasizes person-in-environment practice and social justice. Understanding where clients live is essential to understanding how they live.</w:t>
      </w:r>
    </w:p>
    <w:p w14:paraId="02017846"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housing conditions may influence:</w:t>
      </w:r>
    </w:p>
    <w:p w14:paraId="0D6FBD38"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Mental health</w:t>
      </w:r>
    </w:p>
    <w:p w14:paraId="12BAD222"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Physical health</w:t>
      </w:r>
    </w:p>
    <w:p w14:paraId="241C2317"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Daily functioning</w:t>
      </w:r>
    </w:p>
    <w:p w14:paraId="667B00CB"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Family relationships</w:t>
      </w:r>
    </w:p>
    <w:p w14:paraId="17DA6AFA"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Financial stress</w:t>
      </w:r>
    </w:p>
    <w:p w14:paraId="3146BCA2"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Sleep quality</w:t>
      </w:r>
    </w:p>
    <w:p w14:paraId="01BF5518"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Occupational performance</w:t>
      </w:r>
    </w:p>
    <w:p w14:paraId="24301CB6"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School functioning</w:t>
      </w:r>
    </w:p>
    <w:p w14:paraId="64CA454A" w14:textId="77777777" w:rsidR="00BC7019" w:rsidRPr="00BC7019" w:rsidRDefault="00BC7019" w:rsidP="00BC7019">
      <w:pPr>
        <w:numPr>
          <w:ilvl w:val="0"/>
          <w:numId w:val="2"/>
        </w:numPr>
        <w:spacing w:line="480" w:lineRule="auto"/>
        <w:rPr>
          <w:rFonts w:ascii="Times New Roman" w:hAnsi="Times New Roman" w:cs="Times New Roman"/>
        </w:rPr>
      </w:pPr>
      <w:r w:rsidRPr="00BC7019">
        <w:rPr>
          <w:rFonts w:ascii="Times New Roman" w:hAnsi="Times New Roman" w:cs="Times New Roman"/>
        </w:rPr>
        <w:t>Overall quality of life</w:t>
      </w:r>
    </w:p>
    <w:p w14:paraId="7480B943" w14:textId="3B492413"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lastRenderedPageBreak/>
        <w:t>By incorporating environmental awareness into assessment, clinicians obtain a more comprehensive understanding of the client's context.</w:t>
      </w:r>
    </w:p>
    <w:p w14:paraId="095039C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Environmental Factors Worth Exploring</w:t>
      </w:r>
    </w:p>
    <w:p w14:paraId="65C53346"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 xml:space="preserve">Environmental screening should remain broad and </w:t>
      </w:r>
      <w:proofErr w:type="gramStart"/>
      <w:r w:rsidRPr="00BC7019">
        <w:rPr>
          <w:rFonts w:ascii="Times New Roman" w:hAnsi="Times New Roman" w:cs="Times New Roman"/>
        </w:rPr>
        <w:t>exploratory</w:t>
      </w:r>
      <w:proofErr w:type="gramEnd"/>
      <w:r w:rsidRPr="00BC7019">
        <w:rPr>
          <w:rFonts w:ascii="Times New Roman" w:hAnsi="Times New Roman" w:cs="Times New Roman"/>
        </w:rPr>
        <w:t>.</w:t>
      </w:r>
    </w:p>
    <w:p w14:paraId="594CF62B"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Areas may include:</w:t>
      </w:r>
    </w:p>
    <w:p w14:paraId="788CC57B"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Housing Conditions</w:t>
      </w:r>
    </w:p>
    <w:p w14:paraId="4B80F52C"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Water damage</w:t>
      </w:r>
    </w:p>
    <w:p w14:paraId="2D4A6BA2"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Mold or mildew</w:t>
      </w:r>
    </w:p>
    <w:p w14:paraId="1B0FE6BE"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Roof leaks</w:t>
      </w:r>
    </w:p>
    <w:p w14:paraId="4C13C60A"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Flooding history</w:t>
      </w:r>
    </w:p>
    <w:p w14:paraId="2DA13E42"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Plumbing leaks</w:t>
      </w:r>
    </w:p>
    <w:p w14:paraId="1DDE2E8A" w14:textId="77777777"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Condensation problems</w:t>
      </w:r>
    </w:p>
    <w:p w14:paraId="393AA006" w14:textId="74166F2C" w:rsidR="00BC7019" w:rsidRPr="00BC7019" w:rsidRDefault="00BC7019" w:rsidP="00BC7019">
      <w:pPr>
        <w:numPr>
          <w:ilvl w:val="0"/>
          <w:numId w:val="3"/>
        </w:numPr>
        <w:spacing w:line="480" w:lineRule="auto"/>
        <w:rPr>
          <w:rFonts w:ascii="Times New Roman" w:hAnsi="Times New Roman" w:cs="Times New Roman"/>
        </w:rPr>
      </w:pPr>
      <w:r w:rsidRPr="00BC7019">
        <w:rPr>
          <w:rFonts w:ascii="Times New Roman" w:hAnsi="Times New Roman" w:cs="Times New Roman"/>
        </w:rPr>
        <w:t>Damp basements or crawl spaces</w:t>
      </w:r>
    </w:p>
    <w:p w14:paraId="1919DD2D"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Indoor Air Quality</w:t>
      </w:r>
    </w:p>
    <w:p w14:paraId="1046B668"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Persistent musty odors</w:t>
      </w:r>
    </w:p>
    <w:p w14:paraId="03D069F5"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Poor ventilation</w:t>
      </w:r>
    </w:p>
    <w:p w14:paraId="6D7D9BFD"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Tobacco smoke</w:t>
      </w:r>
    </w:p>
    <w:p w14:paraId="06D63DC3"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Wood smoke</w:t>
      </w:r>
    </w:p>
    <w:p w14:paraId="640C1743"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lastRenderedPageBreak/>
        <w:t>Dust accumulation</w:t>
      </w:r>
    </w:p>
    <w:p w14:paraId="3EE552BC" w14:textId="77777777"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Construction dust</w:t>
      </w:r>
    </w:p>
    <w:p w14:paraId="6E941374" w14:textId="7043C609" w:rsidR="00BC7019" w:rsidRPr="00BC7019" w:rsidRDefault="00BC7019" w:rsidP="00BC7019">
      <w:pPr>
        <w:numPr>
          <w:ilvl w:val="0"/>
          <w:numId w:val="4"/>
        </w:numPr>
        <w:spacing w:line="480" w:lineRule="auto"/>
        <w:rPr>
          <w:rFonts w:ascii="Times New Roman" w:hAnsi="Times New Roman" w:cs="Times New Roman"/>
        </w:rPr>
      </w:pPr>
      <w:r w:rsidRPr="00BC7019">
        <w:rPr>
          <w:rFonts w:ascii="Times New Roman" w:hAnsi="Times New Roman" w:cs="Times New Roman"/>
        </w:rPr>
        <w:t>Chemical odors</w:t>
      </w:r>
    </w:p>
    <w:p w14:paraId="41BB2C92"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Environmental Exposures</w:t>
      </w:r>
    </w:p>
    <w:p w14:paraId="44A9B860"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Pesticides</w:t>
      </w:r>
    </w:p>
    <w:p w14:paraId="3E1324D3"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Solvents</w:t>
      </w:r>
    </w:p>
    <w:p w14:paraId="7F788658"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Industrial pollution</w:t>
      </w:r>
    </w:p>
    <w:p w14:paraId="4DC6DA0D"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Heavy traffic exposure</w:t>
      </w:r>
    </w:p>
    <w:p w14:paraId="60A7F6C4"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Wildfire smoke</w:t>
      </w:r>
    </w:p>
    <w:p w14:paraId="26B2B970"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Lead</w:t>
      </w:r>
    </w:p>
    <w:p w14:paraId="3180B74F" w14:textId="77777777"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Asbestos</w:t>
      </w:r>
    </w:p>
    <w:p w14:paraId="098F93E3" w14:textId="272BD1C9" w:rsidR="00BC7019" w:rsidRPr="00BC7019" w:rsidRDefault="00BC7019" w:rsidP="00BC7019">
      <w:pPr>
        <w:numPr>
          <w:ilvl w:val="0"/>
          <w:numId w:val="5"/>
        </w:numPr>
        <w:spacing w:line="480" w:lineRule="auto"/>
        <w:rPr>
          <w:rFonts w:ascii="Times New Roman" w:hAnsi="Times New Roman" w:cs="Times New Roman"/>
        </w:rPr>
      </w:pPr>
      <w:r w:rsidRPr="00BC7019">
        <w:rPr>
          <w:rFonts w:ascii="Times New Roman" w:hAnsi="Times New Roman" w:cs="Times New Roman"/>
        </w:rPr>
        <w:t>Volatile organic compounds (VOCs)</w:t>
      </w:r>
    </w:p>
    <w:p w14:paraId="6429320C"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Neighborhood Environment</w:t>
      </w:r>
    </w:p>
    <w:p w14:paraId="1B71D43F"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Noise pollution</w:t>
      </w:r>
    </w:p>
    <w:p w14:paraId="78E83F36"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Community violence</w:t>
      </w:r>
    </w:p>
    <w:p w14:paraId="00CE0204"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Limited green space</w:t>
      </w:r>
    </w:p>
    <w:p w14:paraId="7A300F9E"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Poor walkability</w:t>
      </w:r>
    </w:p>
    <w:p w14:paraId="20D41B22"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Air pollution</w:t>
      </w:r>
    </w:p>
    <w:p w14:paraId="0421BA9A" w14:textId="77777777"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lastRenderedPageBreak/>
        <w:t>Waste facilities</w:t>
      </w:r>
    </w:p>
    <w:p w14:paraId="305102F8" w14:textId="56A1E33E" w:rsidR="00BC7019" w:rsidRPr="00BC7019" w:rsidRDefault="00BC7019" w:rsidP="00BC7019">
      <w:pPr>
        <w:numPr>
          <w:ilvl w:val="0"/>
          <w:numId w:val="6"/>
        </w:numPr>
        <w:spacing w:line="480" w:lineRule="auto"/>
        <w:rPr>
          <w:rFonts w:ascii="Times New Roman" w:hAnsi="Times New Roman" w:cs="Times New Roman"/>
        </w:rPr>
      </w:pPr>
      <w:r w:rsidRPr="00BC7019">
        <w:rPr>
          <w:rFonts w:ascii="Times New Roman" w:hAnsi="Times New Roman" w:cs="Times New Roman"/>
        </w:rPr>
        <w:t>Industrial facilities nearby</w:t>
      </w:r>
    </w:p>
    <w:p w14:paraId="2EEBB7B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Housing Stability</w:t>
      </w:r>
    </w:p>
    <w:p w14:paraId="23F3B63B" w14:textId="77777777"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Frequent moves</w:t>
      </w:r>
    </w:p>
    <w:p w14:paraId="57A2CB9A" w14:textId="77777777"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Eviction risk</w:t>
      </w:r>
    </w:p>
    <w:p w14:paraId="1B69A871" w14:textId="77777777"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Overcrowding</w:t>
      </w:r>
    </w:p>
    <w:p w14:paraId="3F6FB431" w14:textId="77777777"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Homelessness</w:t>
      </w:r>
    </w:p>
    <w:p w14:paraId="3B609E08" w14:textId="77777777"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Temporary housing</w:t>
      </w:r>
    </w:p>
    <w:p w14:paraId="5B4E7264" w14:textId="5A16632A" w:rsidR="00BC7019" w:rsidRPr="00BC7019" w:rsidRDefault="00BC7019" w:rsidP="00BC7019">
      <w:pPr>
        <w:numPr>
          <w:ilvl w:val="0"/>
          <w:numId w:val="7"/>
        </w:numPr>
        <w:spacing w:line="480" w:lineRule="auto"/>
        <w:rPr>
          <w:rFonts w:ascii="Times New Roman" w:hAnsi="Times New Roman" w:cs="Times New Roman"/>
        </w:rPr>
      </w:pPr>
      <w:r w:rsidRPr="00BC7019">
        <w:rPr>
          <w:rFonts w:ascii="Times New Roman" w:hAnsi="Times New Roman" w:cs="Times New Roman"/>
        </w:rPr>
        <w:t>Housing affordability concerns</w:t>
      </w:r>
    </w:p>
    <w:p w14:paraId="6B875E83" w14:textId="6B52988A"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 xml:space="preserve">Integrating Environmental Questions </w:t>
      </w:r>
      <w:r w:rsidRPr="00BC7019">
        <w:rPr>
          <w:rFonts w:ascii="Times New Roman" w:hAnsi="Times New Roman" w:cs="Times New Roman"/>
          <w:b/>
          <w:bCs/>
        </w:rPr>
        <w:t>into</w:t>
      </w:r>
      <w:r w:rsidRPr="00BC7019">
        <w:rPr>
          <w:rFonts w:ascii="Times New Roman" w:hAnsi="Times New Roman" w:cs="Times New Roman"/>
          <w:b/>
          <w:bCs/>
        </w:rPr>
        <w:t xml:space="preserve"> a Biopsychosocial Assessment</w:t>
      </w:r>
    </w:p>
    <w:p w14:paraId="4341AEEB"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questions can be incorporated naturally alongside existing social history questions.</w:t>
      </w:r>
    </w:p>
    <w:p w14:paraId="49E0336E"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Housing</w:t>
      </w:r>
    </w:p>
    <w:p w14:paraId="3921D66F" w14:textId="77777777" w:rsidR="00BC7019" w:rsidRPr="00BC7019" w:rsidRDefault="00BC7019" w:rsidP="00BC7019">
      <w:pPr>
        <w:numPr>
          <w:ilvl w:val="0"/>
          <w:numId w:val="8"/>
        </w:numPr>
        <w:spacing w:line="480" w:lineRule="auto"/>
        <w:rPr>
          <w:rFonts w:ascii="Times New Roman" w:hAnsi="Times New Roman" w:cs="Times New Roman"/>
        </w:rPr>
      </w:pPr>
      <w:r w:rsidRPr="00BC7019">
        <w:rPr>
          <w:rFonts w:ascii="Times New Roman" w:hAnsi="Times New Roman" w:cs="Times New Roman"/>
        </w:rPr>
        <w:t>Tell me about your current living situation.</w:t>
      </w:r>
    </w:p>
    <w:p w14:paraId="622C2123" w14:textId="77777777" w:rsidR="00BC7019" w:rsidRPr="00BC7019" w:rsidRDefault="00BC7019" w:rsidP="00BC7019">
      <w:pPr>
        <w:numPr>
          <w:ilvl w:val="0"/>
          <w:numId w:val="8"/>
        </w:numPr>
        <w:spacing w:line="480" w:lineRule="auto"/>
        <w:rPr>
          <w:rFonts w:ascii="Times New Roman" w:hAnsi="Times New Roman" w:cs="Times New Roman"/>
        </w:rPr>
      </w:pPr>
      <w:r w:rsidRPr="00BC7019">
        <w:rPr>
          <w:rFonts w:ascii="Times New Roman" w:hAnsi="Times New Roman" w:cs="Times New Roman"/>
        </w:rPr>
        <w:t>How long have you lived there?</w:t>
      </w:r>
    </w:p>
    <w:p w14:paraId="68F7125E" w14:textId="6696B56A" w:rsidR="00BC7019" w:rsidRPr="00BC7019" w:rsidRDefault="00BC7019" w:rsidP="00BC7019">
      <w:pPr>
        <w:numPr>
          <w:ilvl w:val="0"/>
          <w:numId w:val="8"/>
        </w:numPr>
        <w:spacing w:line="480" w:lineRule="auto"/>
        <w:rPr>
          <w:rFonts w:ascii="Times New Roman" w:hAnsi="Times New Roman" w:cs="Times New Roman"/>
        </w:rPr>
      </w:pPr>
      <w:r w:rsidRPr="00BC7019">
        <w:rPr>
          <w:rFonts w:ascii="Times New Roman" w:hAnsi="Times New Roman" w:cs="Times New Roman"/>
        </w:rPr>
        <w:t>Do you generally feel safe and comfortable in your home?</w:t>
      </w:r>
    </w:p>
    <w:p w14:paraId="69888AB2"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Housing Quality</w:t>
      </w:r>
    </w:p>
    <w:p w14:paraId="363DB3BE" w14:textId="77777777" w:rsidR="00BC7019" w:rsidRPr="00BC7019" w:rsidRDefault="00BC7019" w:rsidP="00BC7019">
      <w:pPr>
        <w:numPr>
          <w:ilvl w:val="0"/>
          <w:numId w:val="9"/>
        </w:numPr>
        <w:spacing w:line="480" w:lineRule="auto"/>
        <w:rPr>
          <w:rFonts w:ascii="Times New Roman" w:hAnsi="Times New Roman" w:cs="Times New Roman"/>
        </w:rPr>
      </w:pPr>
      <w:r w:rsidRPr="00BC7019">
        <w:rPr>
          <w:rFonts w:ascii="Times New Roman" w:hAnsi="Times New Roman" w:cs="Times New Roman"/>
        </w:rPr>
        <w:t>Have you experienced water damage, flooding, or plumbing leaks?</w:t>
      </w:r>
    </w:p>
    <w:p w14:paraId="78255B22" w14:textId="77777777" w:rsidR="00BC7019" w:rsidRPr="00BC7019" w:rsidRDefault="00BC7019" w:rsidP="00BC7019">
      <w:pPr>
        <w:numPr>
          <w:ilvl w:val="0"/>
          <w:numId w:val="9"/>
        </w:numPr>
        <w:spacing w:line="480" w:lineRule="auto"/>
        <w:rPr>
          <w:rFonts w:ascii="Times New Roman" w:hAnsi="Times New Roman" w:cs="Times New Roman"/>
        </w:rPr>
      </w:pPr>
      <w:r w:rsidRPr="00BC7019">
        <w:rPr>
          <w:rFonts w:ascii="Times New Roman" w:hAnsi="Times New Roman" w:cs="Times New Roman"/>
        </w:rPr>
        <w:lastRenderedPageBreak/>
        <w:t>Have you noticed visible mold or persistent musty odors?</w:t>
      </w:r>
    </w:p>
    <w:p w14:paraId="6E104C9B" w14:textId="7F9BDF49" w:rsidR="00BC7019" w:rsidRPr="00BC7019" w:rsidRDefault="00BC7019" w:rsidP="00BC7019">
      <w:pPr>
        <w:numPr>
          <w:ilvl w:val="0"/>
          <w:numId w:val="9"/>
        </w:numPr>
        <w:spacing w:line="480" w:lineRule="auto"/>
        <w:rPr>
          <w:rFonts w:ascii="Times New Roman" w:hAnsi="Times New Roman" w:cs="Times New Roman"/>
        </w:rPr>
      </w:pPr>
      <w:r w:rsidRPr="00BC7019">
        <w:rPr>
          <w:rFonts w:ascii="Times New Roman" w:hAnsi="Times New Roman" w:cs="Times New Roman"/>
        </w:rPr>
        <w:t>Are there any concerns about ventilation or indoor air quality?</w:t>
      </w:r>
    </w:p>
    <w:p w14:paraId="0257D83D"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Environmental Concerns</w:t>
      </w:r>
    </w:p>
    <w:p w14:paraId="7F0F4E6F" w14:textId="77777777" w:rsidR="00BC7019" w:rsidRPr="00BC7019" w:rsidRDefault="00BC7019" w:rsidP="00BC7019">
      <w:pPr>
        <w:numPr>
          <w:ilvl w:val="0"/>
          <w:numId w:val="10"/>
        </w:numPr>
        <w:spacing w:line="480" w:lineRule="auto"/>
        <w:rPr>
          <w:rFonts w:ascii="Times New Roman" w:hAnsi="Times New Roman" w:cs="Times New Roman"/>
        </w:rPr>
      </w:pPr>
      <w:r w:rsidRPr="00BC7019">
        <w:rPr>
          <w:rFonts w:ascii="Times New Roman" w:hAnsi="Times New Roman" w:cs="Times New Roman"/>
        </w:rPr>
        <w:t>Are there environmental issues in your home that concern you?</w:t>
      </w:r>
    </w:p>
    <w:p w14:paraId="0940F3F6" w14:textId="77777777" w:rsidR="00BC7019" w:rsidRPr="00BC7019" w:rsidRDefault="00BC7019" w:rsidP="00BC7019">
      <w:pPr>
        <w:numPr>
          <w:ilvl w:val="0"/>
          <w:numId w:val="10"/>
        </w:numPr>
        <w:spacing w:line="480" w:lineRule="auto"/>
        <w:rPr>
          <w:rFonts w:ascii="Times New Roman" w:hAnsi="Times New Roman" w:cs="Times New Roman"/>
        </w:rPr>
      </w:pPr>
      <w:r w:rsidRPr="00BC7019">
        <w:rPr>
          <w:rFonts w:ascii="Times New Roman" w:hAnsi="Times New Roman" w:cs="Times New Roman"/>
        </w:rPr>
        <w:t>Have you been exposed to smoke, chemicals, pesticides, or other environmental hazards?</w:t>
      </w:r>
    </w:p>
    <w:p w14:paraId="5DBA76B5" w14:textId="7E3F28C4" w:rsidR="00BC7019" w:rsidRPr="00BC7019" w:rsidRDefault="00BC7019" w:rsidP="00BC7019">
      <w:pPr>
        <w:numPr>
          <w:ilvl w:val="0"/>
          <w:numId w:val="10"/>
        </w:numPr>
        <w:spacing w:line="480" w:lineRule="auto"/>
        <w:rPr>
          <w:rFonts w:ascii="Times New Roman" w:hAnsi="Times New Roman" w:cs="Times New Roman"/>
        </w:rPr>
      </w:pPr>
      <w:r w:rsidRPr="00BC7019">
        <w:rPr>
          <w:rFonts w:ascii="Times New Roman" w:hAnsi="Times New Roman" w:cs="Times New Roman"/>
        </w:rPr>
        <w:t>Are there neighborhood environmental concerns that affect your daily life?</w:t>
      </w:r>
    </w:p>
    <w:p w14:paraId="5568D831"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Symptom Patterns</w:t>
      </w:r>
    </w:p>
    <w:p w14:paraId="323AB2DB"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These questions should be asked carefully without implying causation.</w:t>
      </w:r>
    </w:p>
    <w:p w14:paraId="10EC5A59"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Examples include:</w:t>
      </w:r>
    </w:p>
    <w:p w14:paraId="5652B331" w14:textId="77777777" w:rsidR="00BC7019" w:rsidRPr="00BC7019" w:rsidRDefault="00BC7019" w:rsidP="00BC7019">
      <w:pPr>
        <w:numPr>
          <w:ilvl w:val="0"/>
          <w:numId w:val="11"/>
        </w:numPr>
        <w:spacing w:line="480" w:lineRule="auto"/>
        <w:rPr>
          <w:rFonts w:ascii="Times New Roman" w:hAnsi="Times New Roman" w:cs="Times New Roman"/>
        </w:rPr>
      </w:pPr>
      <w:r w:rsidRPr="00BC7019">
        <w:rPr>
          <w:rFonts w:ascii="Times New Roman" w:hAnsi="Times New Roman" w:cs="Times New Roman"/>
        </w:rPr>
        <w:t>Have you noticed whether your symptoms change depending on where you are?</w:t>
      </w:r>
    </w:p>
    <w:p w14:paraId="3DB134BE" w14:textId="77777777" w:rsidR="00BC7019" w:rsidRPr="00BC7019" w:rsidRDefault="00BC7019" w:rsidP="00BC7019">
      <w:pPr>
        <w:numPr>
          <w:ilvl w:val="0"/>
          <w:numId w:val="11"/>
        </w:numPr>
        <w:spacing w:line="480" w:lineRule="auto"/>
        <w:rPr>
          <w:rFonts w:ascii="Times New Roman" w:hAnsi="Times New Roman" w:cs="Times New Roman"/>
        </w:rPr>
      </w:pPr>
      <w:r w:rsidRPr="00BC7019">
        <w:rPr>
          <w:rFonts w:ascii="Times New Roman" w:hAnsi="Times New Roman" w:cs="Times New Roman"/>
        </w:rPr>
        <w:t>Do you notice any improvement when spending time away from home?</w:t>
      </w:r>
    </w:p>
    <w:p w14:paraId="524143F9" w14:textId="77777777" w:rsidR="00BC7019" w:rsidRPr="00BC7019" w:rsidRDefault="00BC7019" w:rsidP="00BC7019">
      <w:pPr>
        <w:numPr>
          <w:ilvl w:val="0"/>
          <w:numId w:val="11"/>
        </w:numPr>
        <w:spacing w:line="480" w:lineRule="auto"/>
        <w:rPr>
          <w:rFonts w:ascii="Times New Roman" w:hAnsi="Times New Roman" w:cs="Times New Roman"/>
        </w:rPr>
      </w:pPr>
      <w:r w:rsidRPr="00BC7019">
        <w:rPr>
          <w:rFonts w:ascii="Times New Roman" w:hAnsi="Times New Roman" w:cs="Times New Roman"/>
        </w:rPr>
        <w:t>Are there places where your symptoms seem to worsen?</w:t>
      </w:r>
    </w:p>
    <w:p w14:paraId="328F2C43" w14:textId="5A0FE5AB"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These observations may help identify patterns that warrant further discussion.</w:t>
      </w:r>
    </w:p>
    <w:p w14:paraId="39A1C96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Functional Impact</w:t>
      </w:r>
    </w:p>
    <w:p w14:paraId="0EB83DB4" w14:textId="77777777" w:rsidR="00BC7019" w:rsidRPr="00BC7019" w:rsidRDefault="00BC7019" w:rsidP="00BC7019">
      <w:pPr>
        <w:numPr>
          <w:ilvl w:val="0"/>
          <w:numId w:val="12"/>
        </w:numPr>
        <w:spacing w:line="480" w:lineRule="auto"/>
        <w:rPr>
          <w:rFonts w:ascii="Times New Roman" w:hAnsi="Times New Roman" w:cs="Times New Roman"/>
        </w:rPr>
      </w:pPr>
      <w:r w:rsidRPr="00BC7019">
        <w:rPr>
          <w:rFonts w:ascii="Times New Roman" w:hAnsi="Times New Roman" w:cs="Times New Roman"/>
        </w:rPr>
        <w:t>Have housing conditions affected your sleep?</w:t>
      </w:r>
    </w:p>
    <w:p w14:paraId="4D23C83B" w14:textId="77777777" w:rsidR="00BC7019" w:rsidRPr="00BC7019" w:rsidRDefault="00BC7019" w:rsidP="00BC7019">
      <w:pPr>
        <w:numPr>
          <w:ilvl w:val="0"/>
          <w:numId w:val="12"/>
        </w:numPr>
        <w:spacing w:line="480" w:lineRule="auto"/>
        <w:rPr>
          <w:rFonts w:ascii="Times New Roman" w:hAnsi="Times New Roman" w:cs="Times New Roman"/>
        </w:rPr>
      </w:pPr>
      <w:r w:rsidRPr="00BC7019">
        <w:rPr>
          <w:rFonts w:ascii="Times New Roman" w:hAnsi="Times New Roman" w:cs="Times New Roman"/>
        </w:rPr>
        <w:t>Have they affected your ability to work or attend school?</w:t>
      </w:r>
    </w:p>
    <w:p w14:paraId="70C54EDB" w14:textId="77777777" w:rsidR="00BC7019" w:rsidRPr="00BC7019" w:rsidRDefault="00BC7019" w:rsidP="00BC7019">
      <w:pPr>
        <w:numPr>
          <w:ilvl w:val="0"/>
          <w:numId w:val="12"/>
        </w:numPr>
        <w:spacing w:line="480" w:lineRule="auto"/>
        <w:rPr>
          <w:rFonts w:ascii="Times New Roman" w:hAnsi="Times New Roman" w:cs="Times New Roman"/>
        </w:rPr>
      </w:pPr>
      <w:r w:rsidRPr="00BC7019">
        <w:rPr>
          <w:rFonts w:ascii="Times New Roman" w:hAnsi="Times New Roman" w:cs="Times New Roman"/>
        </w:rPr>
        <w:t>Have they increased stress within your family?</w:t>
      </w:r>
    </w:p>
    <w:p w14:paraId="2CAED41C" w14:textId="3AC61885" w:rsidR="00BC7019" w:rsidRPr="00BC7019" w:rsidRDefault="00BC7019" w:rsidP="00BC7019">
      <w:pPr>
        <w:numPr>
          <w:ilvl w:val="0"/>
          <w:numId w:val="12"/>
        </w:numPr>
        <w:spacing w:line="480" w:lineRule="auto"/>
        <w:rPr>
          <w:rFonts w:ascii="Times New Roman" w:hAnsi="Times New Roman" w:cs="Times New Roman"/>
        </w:rPr>
      </w:pPr>
      <w:r w:rsidRPr="00BC7019">
        <w:rPr>
          <w:rFonts w:ascii="Times New Roman" w:hAnsi="Times New Roman" w:cs="Times New Roman"/>
        </w:rPr>
        <w:t>Have housing concerns created financial strain?</w:t>
      </w:r>
    </w:p>
    <w:p w14:paraId="4A0BFDA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lastRenderedPageBreak/>
        <w:t>Trauma-Informed Environmental Assessment</w:t>
      </w:r>
    </w:p>
    <w:p w14:paraId="490ED472"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questions should always be asked using trauma-informed principles.</w:t>
      </w:r>
    </w:p>
    <w:p w14:paraId="58F8FF04"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Clinicians should:</w:t>
      </w:r>
    </w:p>
    <w:p w14:paraId="635C21FB" w14:textId="77777777" w:rsidR="00BC7019" w:rsidRPr="00BC7019" w:rsidRDefault="00BC7019" w:rsidP="00BC7019">
      <w:pPr>
        <w:numPr>
          <w:ilvl w:val="0"/>
          <w:numId w:val="13"/>
        </w:numPr>
        <w:spacing w:line="480" w:lineRule="auto"/>
        <w:rPr>
          <w:rFonts w:ascii="Times New Roman" w:hAnsi="Times New Roman" w:cs="Times New Roman"/>
        </w:rPr>
      </w:pPr>
      <w:r w:rsidRPr="00BC7019">
        <w:rPr>
          <w:rFonts w:ascii="Times New Roman" w:hAnsi="Times New Roman" w:cs="Times New Roman"/>
        </w:rPr>
        <w:t>Maintain emotional safety.</w:t>
      </w:r>
    </w:p>
    <w:p w14:paraId="609078BE" w14:textId="77777777" w:rsidR="00BC7019" w:rsidRPr="00BC7019" w:rsidRDefault="00BC7019" w:rsidP="00BC7019">
      <w:pPr>
        <w:numPr>
          <w:ilvl w:val="0"/>
          <w:numId w:val="13"/>
        </w:numPr>
        <w:spacing w:line="480" w:lineRule="auto"/>
        <w:rPr>
          <w:rFonts w:ascii="Times New Roman" w:hAnsi="Times New Roman" w:cs="Times New Roman"/>
        </w:rPr>
      </w:pPr>
      <w:r w:rsidRPr="00BC7019">
        <w:rPr>
          <w:rFonts w:ascii="Times New Roman" w:hAnsi="Times New Roman" w:cs="Times New Roman"/>
        </w:rPr>
        <w:t>Avoid assumptions.</w:t>
      </w:r>
    </w:p>
    <w:p w14:paraId="2174F3B5" w14:textId="77777777" w:rsidR="00BC7019" w:rsidRPr="00BC7019" w:rsidRDefault="00BC7019" w:rsidP="00BC7019">
      <w:pPr>
        <w:numPr>
          <w:ilvl w:val="0"/>
          <w:numId w:val="13"/>
        </w:numPr>
        <w:spacing w:line="480" w:lineRule="auto"/>
        <w:rPr>
          <w:rFonts w:ascii="Times New Roman" w:hAnsi="Times New Roman" w:cs="Times New Roman"/>
        </w:rPr>
      </w:pPr>
      <w:r w:rsidRPr="00BC7019">
        <w:rPr>
          <w:rFonts w:ascii="Times New Roman" w:hAnsi="Times New Roman" w:cs="Times New Roman"/>
        </w:rPr>
        <w:t>Validate client experiences.</w:t>
      </w:r>
    </w:p>
    <w:p w14:paraId="1EB622B3" w14:textId="77777777" w:rsidR="00BC7019" w:rsidRPr="00BC7019" w:rsidRDefault="00BC7019" w:rsidP="00BC7019">
      <w:pPr>
        <w:numPr>
          <w:ilvl w:val="0"/>
          <w:numId w:val="13"/>
        </w:numPr>
        <w:spacing w:line="480" w:lineRule="auto"/>
        <w:rPr>
          <w:rFonts w:ascii="Times New Roman" w:hAnsi="Times New Roman" w:cs="Times New Roman"/>
        </w:rPr>
      </w:pPr>
      <w:r w:rsidRPr="00BC7019">
        <w:rPr>
          <w:rFonts w:ascii="Times New Roman" w:hAnsi="Times New Roman" w:cs="Times New Roman"/>
        </w:rPr>
        <w:t>Respect uncertainty.</w:t>
      </w:r>
    </w:p>
    <w:p w14:paraId="4C5DEC7E" w14:textId="77777777" w:rsidR="00BC7019" w:rsidRPr="00BC7019" w:rsidRDefault="00BC7019" w:rsidP="00BC7019">
      <w:pPr>
        <w:numPr>
          <w:ilvl w:val="0"/>
          <w:numId w:val="13"/>
        </w:numPr>
        <w:spacing w:line="480" w:lineRule="auto"/>
        <w:rPr>
          <w:rFonts w:ascii="Times New Roman" w:hAnsi="Times New Roman" w:cs="Times New Roman"/>
        </w:rPr>
      </w:pPr>
      <w:r w:rsidRPr="00BC7019">
        <w:rPr>
          <w:rFonts w:ascii="Times New Roman" w:hAnsi="Times New Roman" w:cs="Times New Roman"/>
        </w:rPr>
        <w:t>Recognize that environmental concerns may involve grief, financial hardship, or previous trauma.</w:t>
      </w:r>
    </w:p>
    <w:p w14:paraId="4A4671D8"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Examples include:</w:t>
      </w:r>
    </w:p>
    <w:p w14:paraId="0B8A3DAB"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"Many people experience stress related to their living environment. I'd like to ask a few questions so I can better understand your overall situation."</w:t>
      </w:r>
    </w:p>
    <w:p w14:paraId="516C8690"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or</w:t>
      </w:r>
    </w:p>
    <w:p w14:paraId="19BB5977" w14:textId="1F6561CB"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"Some clients find that their home environment affects how they feel physically or emotionally. Has that been true for you?"</w:t>
      </w:r>
    </w:p>
    <w:p w14:paraId="4363DD8E"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Documentation Example</w:t>
      </w:r>
    </w:p>
    <w:p w14:paraId="69377AAF"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Instead of documenting:</w:t>
      </w:r>
    </w:p>
    <w:p w14:paraId="106A6D36"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Client reports anxiety.</w:t>
      </w:r>
    </w:p>
    <w:p w14:paraId="5DEC57BA"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A more comprehensive note may read:</w:t>
      </w:r>
    </w:p>
    <w:p w14:paraId="2CDA9BC2" w14:textId="41FF60CE"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lastRenderedPageBreak/>
        <w:t xml:space="preserve">Client reports ongoing anxiety, sleep disturbance, and chronic stress. </w:t>
      </w:r>
      <w:proofErr w:type="gramStart"/>
      <w:r w:rsidRPr="00BC7019">
        <w:rPr>
          <w:rFonts w:ascii="Times New Roman" w:hAnsi="Times New Roman" w:cs="Times New Roman"/>
        </w:rPr>
        <w:t>Client also reports</w:t>
      </w:r>
      <w:proofErr w:type="gramEnd"/>
      <w:r w:rsidRPr="00BC7019">
        <w:rPr>
          <w:rFonts w:ascii="Times New Roman" w:hAnsi="Times New Roman" w:cs="Times New Roman"/>
        </w:rPr>
        <w:t xml:space="preserve"> persistent water intrusion within the home and concerns regarding indoor environmental quality. Environmental concerns will be considered as contextual factors during treatment planning. Client was provided with appropriate community resource information when indicated.</w:t>
      </w:r>
    </w:p>
    <w:p w14:paraId="59963E9C"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Clinical Decision Making</w:t>
      </w:r>
    </w:p>
    <w:p w14:paraId="73ECDE68"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concerns should be considered one component of a comprehensive assessment.</w:t>
      </w:r>
    </w:p>
    <w:p w14:paraId="611D1FA9"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Mental health symptoms are influenced by multiple interacting factors, including:</w:t>
      </w:r>
    </w:p>
    <w:p w14:paraId="3554752E"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Biological factors</w:t>
      </w:r>
    </w:p>
    <w:p w14:paraId="042036F0"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Trauma history</w:t>
      </w:r>
    </w:p>
    <w:p w14:paraId="62E844C4"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Medical conditions</w:t>
      </w:r>
    </w:p>
    <w:p w14:paraId="03A2FA29"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Psychological processes</w:t>
      </w:r>
    </w:p>
    <w:p w14:paraId="1E639A0A"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Social relationships</w:t>
      </w:r>
    </w:p>
    <w:p w14:paraId="6E192C60"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Cultural influences</w:t>
      </w:r>
    </w:p>
    <w:p w14:paraId="56C8484C"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Economic conditions</w:t>
      </w:r>
    </w:p>
    <w:p w14:paraId="5C8A7B53" w14:textId="77777777" w:rsidR="00BC7019" w:rsidRPr="00BC7019" w:rsidRDefault="00BC7019" w:rsidP="00BC7019">
      <w:pPr>
        <w:numPr>
          <w:ilvl w:val="0"/>
          <w:numId w:val="14"/>
        </w:numPr>
        <w:spacing w:line="480" w:lineRule="auto"/>
        <w:rPr>
          <w:rFonts w:ascii="Times New Roman" w:hAnsi="Times New Roman" w:cs="Times New Roman"/>
        </w:rPr>
      </w:pPr>
      <w:r w:rsidRPr="00BC7019">
        <w:rPr>
          <w:rFonts w:ascii="Times New Roman" w:hAnsi="Times New Roman" w:cs="Times New Roman"/>
        </w:rPr>
        <w:t>Environmental context</w:t>
      </w:r>
    </w:p>
    <w:p w14:paraId="6381E33D" w14:textId="73676EC2"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Clinicians should avoid assuming environmental conditions are the cause of symptoms while remaining open to their potential contribution.</w:t>
      </w:r>
    </w:p>
    <w:p w14:paraId="08F78A0F"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Referral Considerations</w:t>
      </w:r>
    </w:p>
    <w:p w14:paraId="1B780E55"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lastRenderedPageBreak/>
        <w:t>Mental health professionals should practice within their scope while recognizing opportunities for interdisciplinary collaboration.</w:t>
      </w:r>
    </w:p>
    <w:p w14:paraId="67CAA526"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Possible referrals may include:</w:t>
      </w:r>
    </w:p>
    <w:p w14:paraId="642E8D93"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Primary care providers</w:t>
      </w:r>
    </w:p>
    <w:p w14:paraId="68FA3A62"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Environmental health specialists</w:t>
      </w:r>
    </w:p>
    <w:p w14:paraId="629EB6B6"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Public health departments</w:t>
      </w:r>
    </w:p>
    <w:p w14:paraId="7DD460A5"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Housing agencies</w:t>
      </w:r>
    </w:p>
    <w:p w14:paraId="578C95CC"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Legal aid organizations</w:t>
      </w:r>
    </w:p>
    <w:p w14:paraId="475B96B0"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Community action agencies</w:t>
      </w:r>
    </w:p>
    <w:p w14:paraId="1FB0C724" w14:textId="77777777"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Building inspectors (when appropriate)</w:t>
      </w:r>
    </w:p>
    <w:p w14:paraId="7E1E8EB4" w14:textId="4D4BBF3B" w:rsidR="00BC7019" w:rsidRPr="00BC7019" w:rsidRDefault="00BC7019" w:rsidP="00BC7019">
      <w:pPr>
        <w:numPr>
          <w:ilvl w:val="0"/>
          <w:numId w:val="15"/>
        </w:numPr>
        <w:spacing w:line="480" w:lineRule="auto"/>
        <w:rPr>
          <w:rFonts w:ascii="Times New Roman" w:hAnsi="Times New Roman" w:cs="Times New Roman"/>
        </w:rPr>
      </w:pPr>
      <w:r w:rsidRPr="00BC7019">
        <w:rPr>
          <w:rFonts w:ascii="Times New Roman" w:hAnsi="Times New Roman" w:cs="Times New Roman"/>
        </w:rPr>
        <w:t>Social service organizations</w:t>
      </w:r>
    </w:p>
    <w:p w14:paraId="7555840D"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Ethical Considerations</w:t>
      </w:r>
    </w:p>
    <w:p w14:paraId="6CB7DFE1"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Clinicians should:</w:t>
      </w:r>
    </w:p>
    <w:p w14:paraId="6514B000" w14:textId="77777777"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t>Remain within professional scope of practice.</w:t>
      </w:r>
    </w:p>
    <w:p w14:paraId="65B0D42D" w14:textId="77777777"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t>Avoid diagnosing environmental illnesses.</w:t>
      </w:r>
    </w:p>
    <w:p w14:paraId="4BC8BCEE" w14:textId="77777777"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t>Avoid recommending environmental testing they are not qualified to interpret.</w:t>
      </w:r>
    </w:p>
    <w:p w14:paraId="6F04D697" w14:textId="77777777"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t>Document client reports objectively.</w:t>
      </w:r>
    </w:p>
    <w:p w14:paraId="27A960C8" w14:textId="77777777"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t>Provide balanced psychoeducation.</w:t>
      </w:r>
    </w:p>
    <w:p w14:paraId="248885E1" w14:textId="4E43ADBC" w:rsidR="00BC7019" w:rsidRPr="00BC7019" w:rsidRDefault="00BC7019" w:rsidP="00BC7019">
      <w:pPr>
        <w:numPr>
          <w:ilvl w:val="0"/>
          <w:numId w:val="16"/>
        </w:numPr>
        <w:spacing w:line="480" w:lineRule="auto"/>
        <w:rPr>
          <w:rFonts w:ascii="Times New Roman" w:hAnsi="Times New Roman" w:cs="Times New Roman"/>
        </w:rPr>
      </w:pPr>
      <w:r w:rsidRPr="00BC7019">
        <w:rPr>
          <w:rFonts w:ascii="Times New Roman" w:hAnsi="Times New Roman" w:cs="Times New Roman"/>
        </w:rPr>
        <w:lastRenderedPageBreak/>
        <w:t>Respect client autonomy and lived experience.</w:t>
      </w:r>
    </w:p>
    <w:p w14:paraId="2484D757"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Clinical Pearls</w:t>
      </w:r>
    </w:p>
    <w:p w14:paraId="1745ECD7" w14:textId="48B735DB"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Environmental screening expand</w:t>
      </w:r>
      <w:r>
        <w:rPr>
          <w:rFonts w:ascii="Times New Roman" w:hAnsi="Times New Roman" w:cs="Times New Roman"/>
        </w:rPr>
        <w:t xml:space="preserve">s </w:t>
      </w:r>
      <w:proofErr w:type="gramStart"/>
      <w:r w:rsidRPr="00BC7019">
        <w:rPr>
          <w:rFonts w:ascii="Times New Roman" w:hAnsi="Times New Roman" w:cs="Times New Roman"/>
        </w:rPr>
        <w:t>the biopsychosocial</w:t>
      </w:r>
      <w:proofErr w:type="gramEnd"/>
      <w:r w:rsidRPr="00BC7019">
        <w:rPr>
          <w:rFonts w:ascii="Times New Roman" w:hAnsi="Times New Roman" w:cs="Times New Roman"/>
        </w:rPr>
        <w:t xml:space="preserve"> assessment.</w:t>
      </w:r>
    </w:p>
    <w:p w14:paraId="709BAB7A" w14:textId="77777777"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Housing quality is a social determinant of health.</w:t>
      </w:r>
    </w:p>
    <w:p w14:paraId="1F0E4A14" w14:textId="77777777"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Small additions to </w:t>
      </w:r>
      <w:proofErr w:type="gramStart"/>
      <w:r w:rsidRPr="00BC7019">
        <w:rPr>
          <w:rFonts w:ascii="Times New Roman" w:hAnsi="Times New Roman" w:cs="Times New Roman"/>
        </w:rPr>
        <w:t>an intake</w:t>
      </w:r>
      <w:proofErr w:type="gramEnd"/>
      <w:r w:rsidRPr="00BC7019">
        <w:rPr>
          <w:rFonts w:ascii="Times New Roman" w:hAnsi="Times New Roman" w:cs="Times New Roman"/>
        </w:rPr>
        <w:t xml:space="preserve"> can provide valuable clinical information.</w:t>
      </w:r>
    </w:p>
    <w:p w14:paraId="023CA455" w14:textId="77777777"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Environmental awareness supports person-in-environment practice.</w:t>
      </w:r>
    </w:p>
    <w:p w14:paraId="6B78F3CB" w14:textId="77777777"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Trauma-informed communication remains essential when discussing housing concerns.</w:t>
      </w:r>
    </w:p>
    <w:p w14:paraId="642BD47D" w14:textId="29DD7666" w:rsidR="00BC7019" w:rsidRPr="00BC7019" w:rsidRDefault="00BC7019" w:rsidP="00BC7019">
      <w:pPr>
        <w:spacing w:line="480" w:lineRule="auto"/>
        <w:rPr>
          <w:rFonts w:ascii="Times New Roman" w:hAnsi="Times New Roman" w:cs="Times New Roman"/>
        </w:rPr>
      </w:pPr>
      <w:r w:rsidRPr="00BC7019">
        <w:rPr>
          <w:rFonts w:ascii="Segoe UI Symbol" w:hAnsi="Segoe UI Symbol" w:cs="Segoe UI Symbol"/>
        </w:rPr>
        <w:t>✓</w:t>
      </w:r>
      <w:r w:rsidRPr="00BC7019">
        <w:rPr>
          <w:rFonts w:ascii="Times New Roman" w:hAnsi="Times New Roman" w:cs="Times New Roman"/>
        </w:rPr>
        <w:t xml:space="preserve"> Collaboration with interdisciplinary professionals strengthens client care.</w:t>
      </w:r>
    </w:p>
    <w:p w14:paraId="0083A4DE" w14:textId="77777777" w:rsidR="00BC7019" w:rsidRPr="00BC7019" w:rsidRDefault="00BC7019" w:rsidP="00BC7019">
      <w:pPr>
        <w:spacing w:line="480" w:lineRule="auto"/>
        <w:rPr>
          <w:rFonts w:ascii="Times New Roman" w:hAnsi="Times New Roman" w:cs="Times New Roman"/>
          <w:b/>
          <w:bCs/>
        </w:rPr>
      </w:pPr>
      <w:r w:rsidRPr="00BC7019">
        <w:rPr>
          <w:rFonts w:ascii="Times New Roman" w:hAnsi="Times New Roman" w:cs="Times New Roman"/>
          <w:b/>
          <w:bCs/>
        </w:rPr>
        <w:t>Key Takeaways</w:t>
      </w:r>
    </w:p>
    <w:p w14:paraId="555889E0"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Understanding the environments in which clients live allows clinicians to better appreciate the complex interaction between housing, health, and mental well-being.</w:t>
      </w:r>
    </w:p>
    <w:p w14:paraId="40AE3D2E"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By incorporating a brief environmental exposure assessment into routine biopsychosocial intakes, mental health professionals can strengthen holistic assessment, support person-in-environment practice, and increase awareness of environmental justice as an important component of behavioral healthcare.</w:t>
      </w:r>
    </w:p>
    <w:p w14:paraId="776DD4BD"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t>Environmental screening does not require clinicians to become environmental health experts. Rather, it encourages thoughtful, evidence-informed inquiry that acknowledges the important role environments may play in shaping health and well-being.</w:t>
      </w:r>
    </w:p>
    <w:p w14:paraId="4B875E5B" w14:textId="77777777" w:rsidR="00BC7019" w:rsidRPr="00BC7019" w:rsidRDefault="00BC7019" w:rsidP="00BC7019">
      <w:pPr>
        <w:spacing w:line="480" w:lineRule="auto"/>
        <w:rPr>
          <w:rFonts w:ascii="Times New Roman" w:hAnsi="Times New Roman" w:cs="Times New Roman"/>
        </w:rPr>
      </w:pPr>
      <w:r w:rsidRPr="00BC7019">
        <w:rPr>
          <w:rFonts w:ascii="Times New Roman" w:hAnsi="Times New Roman" w:cs="Times New Roman"/>
        </w:rPr>
        <w:lastRenderedPageBreak/>
        <w:t>As awareness of environmental determinants of health continues to grow, incorporating environmental questions into routine assessment represents a meaningful opportunity to advance more comprehensive, equitable, and person-centered mental health care.</w:t>
      </w:r>
    </w:p>
    <w:p w14:paraId="68A4DE4B" w14:textId="77777777" w:rsidR="00D867AD" w:rsidRPr="00BC7019" w:rsidRDefault="00D867AD" w:rsidP="00BC7019"/>
    <w:sectPr w:rsidR="00D867AD" w:rsidRPr="00BC701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95C" w14:textId="77777777" w:rsidR="00C40B0E" w:rsidRDefault="00C40B0E" w:rsidP="00BC7019">
      <w:pPr>
        <w:spacing w:after="0" w:line="240" w:lineRule="auto"/>
      </w:pPr>
      <w:r>
        <w:separator/>
      </w:r>
    </w:p>
  </w:endnote>
  <w:endnote w:type="continuationSeparator" w:id="0">
    <w:p w14:paraId="613389E8" w14:textId="77777777" w:rsidR="00C40B0E" w:rsidRDefault="00C40B0E" w:rsidP="00BC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806C9" w14:textId="2F881FDD" w:rsidR="00BC7019" w:rsidRPr="00FE3080" w:rsidRDefault="00BC7019" w:rsidP="00BC7019">
    <w:pPr>
      <w:pStyle w:val="Footer"/>
      <w:rPr>
        <w:rFonts w:ascii="Times New Roman" w:hAnsi="Times New Roman" w:cs="Times New Roman"/>
        <w:sz w:val="16"/>
        <w:szCs w:val="16"/>
      </w:rPr>
    </w:pPr>
    <w:r w:rsidRPr="00FE3080">
      <w:rPr>
        <w:rFonts w:ascii="Times New Roman" w:hAnsi="Times New Roman" w:cs="Times New Roman"/>
        <w:sz w:val="16"/>
        <w:szCs w:val="16"/>
      </w:rPr>
      <w:t>Environmental Justice–Informed Mental Health Practice Framework (EJ-MHPF) © 2026 Kimberly R. Weeks, LCSW, DSW Candidate. Educational Use Only.</w:t>
    </w:r>
  </w:p>
  <w:p w14:paraId="4902B03F" w14:textId="66DC6128" w:rsidR="00BC7019" w:rsidRDefault="00BC7019">
    <w:pPr>
      <w:pStyle w:val="Footer"/>
    </w:pPr>
  </w:p>
  <w:p w14:paraId="350F9A2B" w14:textId="77777777" w:rsidR="00BC7019" w:rsidRDefault="00BC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D5B11" w14:textId="77777777" w:rsidR="00C40B0E" w:rsidRDefault="00C40B0E" w:rsidP="00BC7019">
      <w:pPr>
        <w:spacing w:after="0" w:line="240" w:lineRule="auto"/>
      </w:pPr>
      <w:r>
        <w:separator/>
      </w:r>
    </w:p>
  </w:footnote>
  <w:footnote w:type="continuationSeparator" w:id="0">
    <w:p w14:paraId="7CF9E905" w14:textId="77777777" w:rsidR="00C40B0E" w:rsidRDefault="00C40B0E" w:rsidP="00BC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932C" w14:textId="0371D5E6" w:rsidR="00BC7019" w:rsidRDefault="00BC7019">
    <w:pPr>
      <w:pStyle w:val="Header"/>
      <w:jc w:val="right"/>
    </w:pPr>
    <w:r w:rsidRPr="00BC7019">
      <w:rPr>
        <w:rFonts w:ascii="Times New Roman" w:hAnsi="Times New Roman" w:cs="Times New Roman"/>
      </w:rPr>
      <w:t>CLINICAL ENVIRONMENTAL EXPOSURE ASSESSMENT</w:t>
    </w:r>
    <w:r w:rsidRPr="00BC7019">
      <w:rPr>
        <w:rFonts w:ascii="Times New Roman" w:hAnsi="Times New Roman" w:cs="Times New Roman"/>
      </w:rPr>
      <w:tab/>
    </w:r>
    <w:sdt>
      <w:sdtPr>
        <w:id w:val="8010370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E6183C" w14:textId="77777777" w:rsidR="00BC7019" w:rsidRDefault="00BC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819"/>
    <w:multiLevelType w:val="multilevel"/>
    <w:tmpl w:val="573E6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A555B"/>
    <w:multiLevelType w:val="multilevel"/>
    <w:tmpl w:val="9A94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36B06"/>
    <w:multiLevelType w:val="multilevel"/>
    <w:tmpl w:val="34C4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44D1A"/>
    <w:multiLevelType w:val="multilevel"/>
    <w:tmpl w:val="2BD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79B1"/>
    <w:multiLevelType w:val="multilevel"/>
    <w:tmpl w:val="B8DA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95C8A"/>
    <w:multiLevelType w:val="multilevel"/>
    <w:tmpl w:val="D852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379F1"/>
    <w:multiLevelType w:val="multilevel"/>
    <w:tmpl w:val="BA6E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05BA6"/>
    <w:multiLevelType w:val="multilevel"/>
    <w:tmpl w:val="6288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368E5"/>
    <w:multiLevelType w:val="multilevel"/>
    <w:tmpl w:val="EE30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1038B"/>
    <w:multiLevelType w:val="multilevel"/>
    <w:tmpl w:val="10A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07C81"/>
    <w:multiLevelType w:val="multilevel"/>
    <w:tmpl w:val="508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631CB"/>
    <w:multiLevelType w:val="multilevel"/>
    <w:tmpl w:val="F17A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9E286F"/>
    <w:multiLevelType w:val="multilevel"/>
    <w:tmpl w:val="DA3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E7C81"/>
    <w:multiLevelType w:val="multilevel"/>
    <w:tmpl w:val="53F0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26E95"/>
    <w:multiLevelType w:val="multilevel"/>
    <w:tmpl w:val="426C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27254D"/>
    <w:multiLevelType w:val="multilevel"/>
    <w:tmpl w:val="4EC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643847">
    <w:abstractNumId w:val="7"/>
  </w:num>
  <w:num w:numId="2" w16cid:durableId="1407612460">
    <w:abstractNumId w:val="4"/>
  </w:num>
  <w:num w:numId="3" w16cid:durableId="572158044">
    <w:abstractNumId w:val="9"/>
  </w:num>
  <w:num w:numId="4" w16cid:durableId="960113743">
    <w:abstractNumId w:val="8"/>
  </w:num>
  <w:num w:numId="5" w16cid:durableId="1314675447">
    <w:abstractNumId w:val="1"/>
  </w:num>
  <w:num w:numId="6" w16cid:durableId="1734113294">
    <w:abstractNumId w:val="15"/>
  </w:num>
  <w:num w:numId="7" w16cid:durableId="198515827">
    <w:abstractNumId w:val="0"/>
  </w:num>
  <w:num w:numId="8" w16cid:durableId="2093812286">
    <w:abstractNumId w:val="3"/>
  </w:num>
  <w:num w:numId="9" w16cid:durableId="920140742">
    <w:abstractNumId w:val="5"/>
  </w:num>
  <w:num w:numId="10" w16cid:durableId="220944161">
    <w:abstractNumId w:val="13"/>
  </w:num>
  <w:num w:numId="11" w16cid:durableId="608657285">
    <w:abstractNumId w:val="11"/>
  </w:num>
  <w:num w:numId="12" w16cid:durableId="42141949">
    <w:abstractNumId w:val="6"/>
  </w:num>
  <w:num w:numId="13" w16cid:durableId="1405647189">
    <w:abstractNumId w:val="2"/>
  </w:num>
  <w:num w:numId="14" w16cid:durableId="465397218">
    <w:abstractNumId w:val="14"/>
  </w:num>
  <w:num w:numId="15" w16cid:durableId="2128621556">
    <w:abstractNumId w:val="12"/>
  </w:num>
  <w:num w:numId="16" w16cid:durableId="11384935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19"/>
    <w:rsid w:val="005F18CB"/>
    <w:rsid w:val="00BC7019"/>
    <w:rsid w:val="00C40B0E"/>
    <w:rsid w:val="00D867AD"/>
    <w:rsid w:val="00F7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9AA7"/>
  <w15:chartTrackingRefBased/>
  <w15:docId w15:val="{6F811B55-C899-4AFB-9AA9-FFE2523A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7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7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7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7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7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7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7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7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7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7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7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7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7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7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7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7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7019"/>
    <w:rPr>
      <w:rFonts w:eastAsiaTheme="majorEastAsia" w:cstheme="majorBidi"/>
      <w:color w:val="272727" w:themeColor="text1" w:themeTint="D8"/>
    </w:rPr>
  </w:style>
  <w:style w:type="paragraph" w:styleId="Title">
    <w:name w:val="Title"/>
    <w:basedOn w:val="Normal"/>
    <w:next w:val="Normal"/>
    <w:link w:val="TitleChar"/>
    <w:uiPriority w:val="10"/>
    <w:qFormat/>
    <w:rsid w:val="00BC7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7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7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7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7019"/>
    <w:pPr>
      <w:spacing w:before="160"/>
      <w:jc w:val="center"/>
    </w:pPr>
    <w:rPr>
      <w:i/>
      <w:iCs/>
      <w:color w:val="404040" w:themeColor="text1" w:themeTint="BF"/>
    </w:rPr>
  </w:style>
  <w:style w:type="character" w:customStyle="1" w:styleId="QuoteChar">
    <w:name w:val="Quote Char"/>
    <w:basedOn w:val="DefaultParagraphFont"/>
    <w:link w:val="Quote"/>
    <w:uiPriority w:val="29"/>
    <w:rsid w:val="00BC7019"/>
    <w:rPr>
      <w:i/>
      <w:iCs/>
      <w:color w:val="404040" w:themeColor="text1" w:themeTint="BF"/>
    </w:rPr>
  </w:style>
  <w:style w:type="paragraph" w:styleId="ListParagraph">
    <w:name w:val="List Paragraph"/>
    <w:basedOn w:val="Normal"/>
    <w:uiPriority w:val="34"/>
    <w:qFormat/>
    <w:rsid w:val="00BC7019"/>
    <w:pPr>
      <w:ind w:left="720"/>
      <w:contextualSpacing/>
    </w:pPr>
  </w:style>
  <w:style w:type="character" w:styleId="IntenseEmphasis">
    <w:name w:val="Intense Emphasis"/>
    <w:basedOn w:val="DefaultParagraphFont"/>
    <w:uiPriority w:val="21"/>
    <w:qFormat/>
    <w:rsid w:val="00BC7019"/>
    <w:rPr>
      <w:i/>
      <w:iCs/>
      <w:color w:val="0F4761" w:themeColor="accent1" w:themeShade="BF"/>
    </w:rPr>
  </w:style>
  <w:style w:type="paragraph" w:styleId="IntenseQuote">
    <w:name w:val="Intense Quote"/>
    <w:basedOn w:val="Normal"/>
    <w:next w:val="Normal"/>
    <w:link w:val="IntenseQuoteChar"/>
    <w:uiPriority w:val="30"/>
    <w:qFormat/>
    <w:rsid w:val="00BC7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7019"/>
    <w:rPr>
      <w:i/>
      <w:iCs/>
      <w:color w:val="0F4761" w:themeColor="accent1" w:themeShade="BF"/>
    </w:rPr>
  </w:style>
  <w:style w:type="character" w:styleId="IntenseReference">
    <w:name w:val="Intense Reference"/>
    <w:basedOn w:val="DefaultParagraphFont"/>
    <w:uiPriority w:val="32"/>
    <w:qFormat/>
    <w:rsid w:val="00BC7019"/>
    <w:rPr>
      <w:b/>
      <w:bCs/>
      <w:smallCaps/>
      <w:color w:val="0F4761" w:themeColor="accent1" w:themeShade="BF"/>
      <w:spacing w:val="5"/>
    </w:rPr>
  </w:style>
  <w:style w:type="paragraph" w:styleId="Header">
    <w:name w:val="header"/>
    <w:basedOn w:val="Normal"/>
    <w:link w:val="HeaderChar"/>
    <w:uiPriority w:val="99"/>
    <w:unhideWhenUsed/>
    <w:rsid w:val="00BC7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019"/>
  </w:style>
  <w:style w:type="paragraph" w:styleId="Footer">
    <w:name w:val="footer"/>
    <w:basedOn w:val="Normal"/>
    <w:link w:val="FooterChar"/>
    <w:uiPriority w:val="99"/>
    <w:unhideWhenUsed/>
    <w:rsid w:val="00BC7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Weeks</dc:creator>
  <cp:keywords/>
  <dc:description/>
  <cp:lastModifiedBy>Kimberly Weeks</cp:lastModifiedBy>
  <cp:revision>1</cp:revision>
  <dcterms:created xsi:type="dcterms:W3CDTF">2026-06-26T06:12:00Z</dcterms:created>
  <dcterms:modified xsi:type="dcterms:W3CDTF">2026-06-26T06:17:00Z</dcterms:modified>
</cp:coreProperties>
</file>